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napToGrid w:val="0"/>
        <w:spacing w:line="555" w:lineRule="atLeast"/>
        <w:jc w:val="left"/>
        <w:rPr>
          <w:rFonts w:hint="eastAsia" w:eastAsia="黑体"/>
          <w:color w:val="auto"/>
          <w:sz w:val="28"/>
          <w:szCs w:val="28"/>
          <w:lang w:eastAsia="zh-CN"/>
        </w:rPr>
      </w:pPr>
    </w:p>
    <w:p>
      <w:pPr>
        <w:widowControl w:val="0"/>
        <w:snapToGrid w:val="0"/>
        <w:spacing w:line="555" w:lineRule="atLeast"/>
        <w:jc w:val="left"/>
        <w:rPr>
          <w:rFonts w:eastAsia="黑体"/>
          <w:color w:val="auto"/>
          <w:sz w:val="28"/>
          <w:szCs w:val="28"/>
        </w:rPr>
      </w:pPr>
    </w:p>
    <w:p>
      <w:pPr>
        <w:widowControl w:val="0"/>
        <w:snapToGrid w:val="0"/>
        <w:spacing w:line="555" w:lineRule="atLeast"/>
        <w:jc w:val="left"/>
        <w:rPr>
          <w:rFonts w:eastAsia="黑体"/>
          <w:color w:val="auto"/>
          <w:sz w:val="28"/>
          <w:szCs w:val="28"/>
        </w:rPr>
      </w:pPr>
    </w:p>
    <w:p>
      <w:pPr>
        <w:widowControl w:val="0"/>
        <w:snapToGrid w:val="0"/>
        <w:spacing w:line="360" w:lineRule="auto"/>
        <w:jc w:val="center"/>
        <w:rPr>
          <w:rFonts w:eastAsia="黑体"/>
          <w:color w:val="auto"/>
          <w:sz w:val="52"/>
          <w:szCs w:val="52"/>
        </w:rPr>
      </w:pPr>
      <w:r>
        <w:rPr>
          <w:rFonts w:hint="eastAsia" w:eastAsia="黑体"/>
          <w:color w:val="auto"/>
          <w:sz w:val="52"/>
          <w:szCs w:val="52"/>
        </w:rPr>
        <w:t>呼和浩特市燃气热力有限公司</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劳保用品采购</w:t>
      </w:r>
    </w:p>
    <w:p>
      <w:pPr>
        <w:widowControl w:val="0"/>
        <w:snapToGrid w:val="0"/>
        <w:spacing w:line="360" w:lineRule="auto"/>
        <w:jc w:val="center"/>
        <w:rPr>
          <w:rFonts w:hint="eastAsia" w:eastAsia="黑体"/>
          <w:color w:val="auto"/>
          <w:sz w:val="52"/>
          <w:szCs w:val="52"/>
          <w:lang w:val="en-US" w:eastAsia="zh-CN"/>
        </w:rPr>
      </w:pPr>
      <w:r>
        <w:rPr>
          <w:rFonts w:hint="eastAsia" w:eastAsia="黑体"/>
          <w:color w:val="auto"/>
          <w:sz w:val="52"/>
          <w:szCs w:val="52"/>
          <w:lang w:val="en-US" w:eastAsia="zh-CN"/>
        </w:rPr>
        <w:t>密封报价公告</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32"/>
          <w:szCs w:val="32"/>
        </w:rPr>
      </w:pPr>
      <w:r>
        <w:rPr>
          <w:rFonts w:hint="eastAsia" w:eastAsia="黑体"/>
          <w:color w:val="auto"/>
          <w:sz w:val="32"/>
          <w:szCs w:val="32"/>
        </w:rPr>
        <w:t>邀请人：呼和浩特市燃气热力有限公司</w:t>
      </w:r>
    </w:p>
    <w:p>
      <w:pPr>
        <w:widowControl w:val="0"/>
        <w:snapToGrid w:val="0"/>
        <w:spacing w:line="555" w:lineRule="atLeast"/>
        <w:jc w:val="center"/>
        <w:rPr>
          <w:rFonts w:eastAsia="黑体"/>
          <w:color w:val="auto"/>
          <w:sz w:val="32"/>
          <w:szCs w:val="32"/>
        </w:rPr>
      </w:pPr>
    </w:p>
    <w:p>
      <w:pPr>
        <w:widowControl w:val="0"/>
        <w:snapToGrid w:val="0"/>
        <w:spacing w:line="555" w:lineRule="atLeast"/>
        <w:ind w:firstLine="3520" w:firstLineChars="1100"/>
        <w:jc w:val="left"/>
        <w:rPr>
          <w:rFonts w:eastAsia="黑体"/>
          <w:color w:val="auto"/>
          <w:sz w:val="32"/>
          <w:szCs w:val="32"/>
        </w:rPr>
      </w:pPr>
      <w:r>
        <w:rPr>
          <w:rFonts w:hint="eastAsia" w:eastAsia="黑体"/>
          <w:color w:val="auto"/>
          <w:sz w:val="32"/>
          <w:szCs w:val="32"/>
        </w:rPr>
        <w:t>202</w:t>
      </w:r>
      <w:r>
        <w:rPr>
          <w:rFonts w:hint="eastAsia" w:eastAsia="黑体"/>
          <w:color w:val="auto"/>
          <w:sz w:val="32"/>
          <w:szCs w:val="32"/>
          <w:lang w:val="en-US" w:eastAsia="zh-CN"/>
        </w:rPr>
        <w:t>3</w:t>
      </w:r>
      <w:r>
        <w:rPr>
          <w:rFonts w:hint="eastAsia" w:eastAsia="黑体"/>
          <w:color w:val="auto"/>
          <w:sz w:val="32"/>
          <w:szCs w:val="32"/>
        </w:rPr>
        <w:t>年</w:t>
      </w:r>
      <w:r>
        <w:rPr>
          <w:rFonts w:hint="eastAsia" w:eastAsia="黑体"/>
          <w:color w:val="auto"/>
          <w:sz w:val="32"/>
          <w:szCs w:val="32"/>
          <w:lang w:val="en-US" w:eastAsia="zh-CN"/>
        </w:rPr>
        <w:t>4</w:t>
      </w:r>
      <w:r>
        <w:rPr>
          <w:rFonts w:hint="eastAsia" w:eastAsia="黑体"/>
          <w:color w:val="auto"/>
          <w:sz w:val="32"/>
          <w:szCs w:val="32"/>
        </w:rPr>
        <w:t>月</w:t>
      </w:r>
    </w:p>
    <w:p>
      <w:pPr>
        <w:widowControl w:val="0"/>
        <w:snapToGrid w:val="0"/>
        <w:spacing w:line="360" w:lineRule="auto"/>
        <w:jc w:val="center"/>
        <w:rPr>
          <w:rFonts w:hint="eastAsia" w:eastAsia="黑体"/>
          <w:color w:val="auto"/>
          <w:sz w:val="52"/>
          <w:szCs w:val="52"/>
          <w:lang w:val="en-US" w:eastAsia="zh-CN"/>
        </w:rPr>
      </w:pPr>
    </w:p>
    <w:p>
      <w:pPr>
        <w:widowControl w:val="0"/>
        <w:snapToGrid w:val="0"/>
        <w:spacing w:line="555" w:lineRule="atLeast"/>
        <w:jc w:val="center"/>
        <w:rPr>
          <w:rFonts w:eastAsia="黑体"/>
          <w:color w:val="auto"/>
          <w:sz w:val="44"/>
        </w:rPr>
        <w:sectPr>
          <w:footerReference r:id="rId5" w:type="default"/>
          <w:pgSz w:w="11906" w:h="16838"/>
          <w:pgMar w:top="1361" w:right="1797" w:bottom="1440" w:left="1797" w:header="851" w:footer="992" w:gutter="0"/>
          <w:pgNumType w:fmt="decimal" w:start="1"/>
          <w:cols w:space="425" w:num="1"/>
          <w:docGrid w:type="linesAndChars" w:linePitch="312" w:charSpace="0"/>
        </w:sectPr>
      </w:pPr>
    </w:p>
    <w:p>
      <w:pPr>
        <w:widowControl w:val="0"/>
        <w:snapToGrid w:val="0"/>
        <w:spacing w:line="480" w:lineRule="exact"/>
        <w:ind w:firstLine="480" w:firstLineChars="200"/>
        <w:rPr>
          <w:rFonts w:hint="eastAsia" w:asciiTheme="minorEastAsia" w:hAnsiTheme="minorEastAsia" w:eastAsiaTheme="minorEastAsia"/>
          <w:b/>
          <w:bCs/>
          <w:color w:val="auto"/>
          <w:sz w:val="24"/>
          <w:szCs w:val="24"/>
          <w:lang w:eastAsia="zh-CN"/>
        </w:rPr>
      </w:pPr>
      <w:r>
        <w:rPr>
          <w:rFonts w:hint="eastAsia" w:asciiTheme="minorEastAsia" w:hAnsiTheme="minorEastAsia" w:eastAsiaTheme="minorEastAsia"/>
          <w:b/>
          <w:bCs/>
          <w:color w:val="auto"/>
          <w:sz w:val="24"/>
          <w:szCs w:val="24"/>
          <w:lang w:eastAsia="zh-CN"/>
        </w:rPr>
        <w:t>一、招标条件</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eastAsia="zh-CN"/>
        </w:rPr>
        <w:t>呼和浩特市燃气热力有限</w:t>
      </w:r>
      <w:r>
        <w:rPr>
          <w:rFonts w:hint="eastAsia" w:asciiTheme="minorEastAsia" w:hAnsiTheme="minorEastAsia" w:eastAsiaTheme="minorEastAsia" w:cstheme="minorBidi"/>
          <w:color w:val="auto"/>
          <w:sz w:val="24"/>
          <w:szCs w:val="24"/>
        </w:rPr>
        <w:t>公司</w:t>
      </w:r>
      <w:r>
        <w:rPr>
          <w:rFonts w:hint="eastAsia" w:asciiTheme="minorEastAsia" w:hAnsiTheme="minorEastAsia" w:eastAsiaTheme="minorEastAsia" w:cstheme="minorBidi"/>
          <w:color w:val="auto"/>
          <w:sz w:val="24"/>
          <w:szCs w:val="24"/>
          <w:lang w:eastAsia="zh-CN"/>
        </w:rPr>
        <w:t>劳保用品</w:t>
      </w:r>
      <w:r>
        <w:rPr>
          <w:rFonts w:hint="eastAsia" w:asciiTheme="minorEastAsia" w:hAnsiTheme="minorEastAsia" w:eastAsiaTheme="minorEastAsia"/>
          <w:b w:val="0"/>
          <w:bCs w:val="0"/>
          <w:color w:val="auto"/>
          <w:sz w:val="24"/>
          <w:szCs w:val="24"/>
          <w:lang w:val="en-US" w:eastAsia="zh-CN"/>
        </w:rPr>
        <w:t>采购采用密封报价方式进行采购</w:t>
      </w:r>
      <w:r>
        <w:rPr>
          <w:rFonts w:hint="eastAsia"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lang w:eastAsia="zh-CN"/>
        </w:rPr>
        <w:t>欢迎符合资质条件的供应商前来报名</w:t>
      </w:r>
      <w:r>
        <w:rPr>
          <w:rFonts w:hint="eastAsia" w:asciiTheme="minorEastAsia" w:hAnsiTheme="minorEastAsia" w:eastAsiaTheme="minorEastAsia" w:cstheme="minorBidi"/>
          <w:color w:val="auto"/>
          <w:sz w:val="24"/>
          <w:szCs w:val="24"/>
        </w:rPr>
        <w:t>参加。</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二、</w:t>
      </w:r>
      <w:r>
        <w:rPr>
          <w:rFonts w:hint="eastAsia" w:asciiTheme="minorEastAsia" w:hAnsiTheme="minorEastAsia" w:eastAsiaTheme="minorEastAsia"/>
          <w:b/>
          <w:bCs/>
          <w:color w:val="auto"/>
          <w:sz w:val="24"/>
          <w:szCs w:val="24"/>
        </w:rPr>
        <w:t>项目概况与询比范围：</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cstheme="minorBidi"/>
          <w:color w:val="auto"/>
          <w:sz w:val="24"/>
          <w:szCs w:val="24"/>
        </w:rPr>
        <w:t>1、项目名称：呼和浩特市燃气热力有限公司</w:t>
      </w:r>
      <w:r>
        <w:rPr>
          <w:rFonts w:hint="eastAsia" w:asciiTheme="minorEastAsia" w:hAnsiTheme="minorEastAsia" w:eastAsiaTheme="minorEastAsia"/>
          <w:b w:val="0"/>
          <w:bCs w:val="0"/>
          <w:color w:val="auto"/>
          <w:sz w:val="24"/>
          <w:szCs w:val="24"/>
          <w:lang w:val="en-US" w:eastAsia="zh-CN"/>
        </w:rPr>
        <w:t>劳保用品采购。</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2、供货地点：呼和浩特市，采购人指定地点。</w:t>
      </w:r>
    </w:p>
    <w:p>
      <w:pPr>
        <w:spacing w:line="480" w:lineRule="exact"/>
        <w:ind w:firstLine="480" w:firstLineChars="200"/>
        <w:jc w:val="left"/>
        <w:textAlignment w:val="auto"/>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3、供货期：签订合同后15日内完成供货。</w:t>
      </w:r>
    </w:p>
    <w:p>
      <w:pPr>
        <w:spacing w:line="480" w:lineRule="exact"/>
        <w:ind w:firstLine="480" w:firstLineChars="200"/>
        <w:jc w:val="left"/>
        <w:textAlignment w:val="auto"/>
        <w:rPr>
          <w:rFonts w:hint="default"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4、采购内容：劳保用品，具体要求详见询价文件。预算金额9万元。</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5</w:t>
      </w:r>
      <w:r>
        <w:rPr>
          <w:rFonts w:hint="eastAsia" w:asciiTheme="minorEastAsia" w:hAnsiTheme="minorEastAsia" w:eastAsiaTheme="minorEastAsia" w:cstheme="minorBidi"/>
          <w:color w:val="auto"/>
          <w:sz w:val="24"/>
          <w:szCs w:val="24"/>
        </w:rPr>
        <w:t>、资金来源：国有自筹。</w:t>
      </w:r>
    </w:p>
    <w:p>
      <w:pPr>
        <w:spacing w:line="480" w:lineRule="exact"/>
        <w:ind w:firstLine="480" w:firstLineChars="200"/>
        <w:jc w:val="left"/>
        <w:textAlignment w:val="auto"/>
        <w:rPr>
          <w:rFonts w:asciiTheme="minorEastAsia" w:hAnsiTheme="minorEastAsia" w:eastAsiaTheme="minorEastAsia" w:cstheme="minorBidi"/>
          <w:color w:val="auto"/>
          <w:sz w:val="24"/>
          <w:szCs w:val="24"/>
        </w:rPr>
      </w:pPr>
      <w:r>
        <w:rPr>
          <w:rFonts w:hint="eastAsia" w:asciiTheme="minorEastAsia" w:hAnsiTheme="minorEastAsia" w:eastAsiaTheme="minorEastAsia" w:cstheme="minorBidi"/>
          <w:color w:val="auto"/>
          <w:sz w:val="24"/>
          <w:szCs w:val="24"/>
          <w:lang w:val="en-US" w:eastAsia="zh-CN"/>
        </w:rPr>
        <w:t>6</w:t>
      </w:r>
      <w:r>
        <w:rPr>
          <w:rFonts w:asciiTheme="minorEastAsia" w:hAnsiTheme="minorEastAsia" w:eastAsiaTheme="minorEastAsia" w:cstheme="minorBidi"/>
          <w:color w:val="auto"/>
          <w:sz w:val="24"/>
          <w:szCs w:val="24"/>
        </w:rPr>
        <w:t>、</w:t>
      </w:r>
      <w:r>
        <w:rPr>
          <w:rFonts w:hint="eastAsia" w:asciiTheme="minorEastAsia" w:hAnsiTheme="minorEastAsia" w:eastAsiaTheme="minorEastAsia" w:cstheme="minorBidi"/>
          <w:color w:val="auto"/>
          <w:sz w:val="24"/>
          <w:szCs w:val="24"/>
        </w:rPr>
        <w:t>质量标准：符合</w:t>
      </w:r>
      <w:r>
        <w:rPr>
          <w:rFonts w:hint="eastAsia" w:asciiTheme="minorEastAsia" w:hAnsiTheme="minorEastAsia" w:eastAsiaTheme="minorEastAsia" w:cstheme="minorBidi"/>
          <w:color w:val="auto"/>
          <w:sz w:val="24"/>
          <w:szCs w:val="24"/>
          <w:lang w:eastAsia="zh-CN"/>
        </w:rPr>
        <w:t>国家标准，</w:t>
      </w:r>
      <w:r>
        <w:rPr>
          <w:rFonts w:hint="eastAsia" w:asciiTheme="minorEastAsia" w:hAnsiTheme="minorEastAsia" w:eastAsiaTheme="minorEastAsia" w:cstheme="minorBidi"/>
          <w:b/>
          <w:bCs/>
          <w:color w:val="auto"/>
          <w:sz w:val="24"/>
          <w:szCs w:val="24"/>
          <w:highlight w:val="none"/>
          <w:lang w:eastAsia="zh-CN"/>
        </w:rPr>
        <w:t>户外</w:t>
      </w:r>
      <w:r>
        <w:rPr>
          <w:rFonts w:hint="eastAsia" w:asciiTheme="minorEastAsia" w:hAnsiTheme="minorEastAsia" w:eastAsiaTheme="minorEastAsia" w:cstheme="minorBidi"/>
          <w:color w:val="auto"/>
          <w:sz w:val="24"/>
          <w:szCs w:val="24"/>
          <w:lang w:eastAsia="zh-CN"/>
        </w:rPr>
        <w:t>专用</w:t>
      </w:r>
      <w:r>
        <w:rPr>
          <w:rFonts w:hint="eastAsia" w:asciiTheme="minorEastAsia" w:hAnsiTheme="minorEastAsia" w:eastAsiaTheme="minorEastAsia" w:cstheme="minorBidi"/>
          <w:color w:val="auto"/>
          <w:sz w:val="24"/>
          <w:szCs w:val="24"/>
        </w:rPr>
        <w:t>。</w:t>
      </w:r>
    </w:p>
    <w:p>
      <w:pPr>
        <w:widowControl w:val="0"/>
        <w:spacing w:line="480" w:lineRule="exact"/>
        <w:ind w:firstLine="480" w:firstLineChars="200"/>
        <w:rPr>
          <w:rFonts w:hint="eastAsia"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三</w:t>
      </w:r>
      <w:r>
        <w:rPr>
          <w:rFonts w:hint="eastAsia"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lang w:eastAsia="zh-CN"/>
        </w:rPr>
        <w:t>供应商</w:t>
      </w:r>
      <w:r>
        <w:rPr>
          <w:rFonts w:hint="eastAsia" w:asciiTheme="minorEastAsia" w:hAnsiTheme="minorEastAsia" w:eastAsiaTheme="minorEastAsia"/>
          <w:b/>
          <w:bCs/>
          <w:color w:val="auto"/>
          <w:sz w:val="24"/>
          <w:szCs w:val="24"/>
        </w:rPr>
        <w:t>资格要求：</w:t>
      </w:r>
    </w:p>
    <w:p>
      <w:pPr>
        <w:widowControl w:val="0"/>
        <w:spacing w:line="480" w:lineRule="exact"/>
        <w:ind w:firstLine="480" w:firstLineChars="200"/>
        <w:rPr>
          <w:rFonts w:hint="eastAsia" w:asciiTheme="minorEastAsia" w:hAnsiTheme="minorEastAsia" w:eastAsiaTheme="minorEastAsia"/>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1、本次招标要求投标人须为中华人民共和国境内依法注册的企业法人或其他组织，须具备完成相应招标项目的能力，经营范围包含本次招标内容的生产厂家或经销商，并在人员、设施等方面具有保障如期交付等承担招标项目的能力。</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、参询人必须具备独立法人资格，资信好，经济实力强，无因失误或人为因素造成的工作明显错误记录，无违纪、违规不良行为，能够有效地履行合同。</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四</w:t>
      </w:r>
      <w:r>
        <w:rPr>
          <w:rFonts w:hint="eastAsia" w:asciiTheme="minorEastAsia" w:hAnsiTheme="minorEastAsia" w:eastAsiaTheme="minorEastAsia"/>
          <w:b/>
          <w:bCs/>
          <w:color w:val="auto"/>
          <w:sz w:val="24"/>
          <w:szCs w:val="24"/>
        </w:rPr>
        <w:t>、参询单位的资格审查：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资格后审，即在比价会议时评审组按照询比文件规定的标准和方法对参询单位的资格进行审查。</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五</w:t>
      </w:r>
      <w:r>
        <w:rPr>
          <w:rFonts w:asciiTheme="minorEastAsia" w:hAnsiTheme="minorEastAsia" w:eastAsiaTheme="minorEastAsia"/>
          <w:b/>
          <w:bCs/>
          <w:color w:val="auto"/>
          <w:sz w:val="24"/>
          <w:szCs w:val="24"/>
        </w:rPr>
        <w:t>、</w:t>
      </w:r>
      <w:bookmarkStart w:id="0" w:name="_Hlk77000628"/>
      <w:r>
        <w:rPr>
          <w:rFonts w:hint="eastAsia" w:asciiTheme="minorEastAsia" w:hAnsiTheme="minorEastAsia" w:eastAsiaTheme="minorEastAsia"/>
          <w:b/>
          <w:bCs/>
          <w:color w:val="auto"/>
          <w:sz w:val="24"/>
          <w:szCs w:val="24"/>
        </w:rPr>
        <w:t>响应文件</w:t>
      </w:r>
      <w:bookmarkEnd w:id="0"/>
      <w:r>
        <w:rPr>
          <w:rFonts w:hint="eastAsia" w:asciiTheme="minorEastAsia" w:hAnsiTheme="minorEastAsia" w:eastAsiaTheme="minorEastAsia"/>
          <w:b/>
          <w:bCs/>
          <w:color w:val="auto"/>
          <w:sz w:val="24"/>
          <w:szCs w:val="24"/>
        </w:rPr>
        <w:t>要求：</w:t>
      </w:r>
    </w:p>
    <w:p>
      <w:pPr>
        <w:widowControl w:val="0"/>
        <w:spacing w:line="480" w:lineRule="exact"/>
        <w:ind w:firstLine="480" w:firstLineChars="200"/>
        <w:rPr>
          <w:rFonts w:asciiTheme="minorEastAsia" w:hAnsiTheme="minorEastAsia" w:eastAsiaTheme="minorEastAsia"/>
          <w:color w:val="auto"/>
          <w:sz w:val="24"/>
          <w:szCs w:val="24"/>
        </w:rPr>
      </w:pPr>
      <w:bookmarkStart w:id="1" w:name="_Hlk77000782"/>
      <w:r>
        <w:rPr>
          <w:rFonts w:hint="eastAsia" w:asciiTheme="minorEastAsia" w:hAnsiTheme="minorEastAsia" w:eastAsiaTheme="minorEastAsia"/>
          <w:color w:val="auto"/>
          <w:sz w:val="24"/>
          <w:szCs w:val="24"/>
        </w:rPr>
        <w:t>1、响应文件由以下内容组成：</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 xml:space="preserve">）企业法人营业执照彩色扫描件（盖章）；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 xml:space="preserve">）开户许可证彩色扫描件（盖章）； </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）报价函：按要求填写报价表并加盖单位公章，法人或其授权委托人签字（后附格式）；</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w:t>
      </w:r>
      <w:bookmarkStart w:id="2" w:name="_Hlk77001038"/>
      <w:r>
        <w:rPr>
          <w:rFonts w:hint="eastAsia" w:asciiTheme="minorEastAsia" w:hAnsiTheme="minorEastAsia" w:eastAsiaTheme="minorEastAsia"/>
          <w:color w:val="auto"/>
          <w:sz w:val="24"/>
          <w:szCs w:val="24"/>
        </w:rPr>
        <w:t>参询单位</w:t>
      </w:r>
      <w:bookmarkEnd w:id="2"/>
      <w:r>
        <w:rPr>
          <w:rFonts w:hint="eastAsia" w:asciiTheme="minorEastAsia" w:hAnsiTheme="minorEastAsia" w:eastAsiaTheme="minorEastAsia"/>
          <w:color w:val="auto"/>
          <w:sz w:val="24"/>
          <w:szCs w:val="24"/>
        </w:rPr>
        <w:t>认为有必要提供的其他辅助资料（例如：</w:t>
      </w:r>
      <w:r>
        <w:rPr>
          <w:rFonts w:hint="eastAsia" w:asciiTheme="minorEastAsia" w:hAnsiTheme="minorEastAsia" w:eastAsiaTheme="minorEastAsia"/>
          <w:color w:val="auto"/>
          <w:sz w:val="24"/>
          <w:szCs w:val="24"/>
          <w:lang w:eastAsia="zh-CN"/>
        </w:rPr>
        <w:t>法人身份证、</w:t>
      </w:r>
      <w:r>
        <w:rPr>
          <w:rFonts w:hint="eastAsia" w:asciiTheme="minorEastAsia" w:hAnsiTheme="minorEastAsia" w:eastAsiaTheme="minorEastAsia"/>
          <w:color w:val="auto"/>
          <w:sz w:val="24"/>
          <w:szCs w:val="24"/>
        </w:rPr>
        <w:t>单位介绍、</w:t>
      </w:r>
      <w:r>
        <w:rPr>
          <w:rFonts w:hint="eastAsia" w:asciiTheme="minorEastAsia" w:hAnsiTheme="minorEastAsia" w:eastAsiaTheme="minorEastAsia"/>
          <w:color w:val="auto"/>
          <w:sz w:val="24"/>
          <w:szCs w:val="24"/>
          <w:lang w:eastAsia="zh-CN"/>
        </w:rPr>
        <w:t>产品相关资质证书、</w:t>
      </w:r>
      <w:r>
        <w:rPr>
          <w:rFonts w:hint="eastAsia" w:asciiTheme="minorEastAsia" w:hAnsiTheme="minorEastAsia" w:eastAsiaTheme="minorEastAsia"/>
          <w:color w:val="auto"/>
          <w:sz w:val="24"/>
          <w:szCs w:val="24"/>
        </w:rPr>
        <w:t>近年企业信誉、获奖情况、诚信平台网页查询截图等）。</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rPr>
        <w:t>2、响应文件装订要求：所有资料按照上述文件顺序</w:t>
      </w:r>
      <w:r>
        <w:rPr>
          <w:rFonts w:hint="eastAsia" w:asciiTheme="minorEastAsia" w:hAnsiTheme="minorEastAsia" w:eastAsiaTheme="minorEastAsia"/>
          <w:b/>
          <w:bCs/>
          <w:color w:val="auto"/>
          <w:sz w:val="24"/>
          <w:szCs w:val="24"/>
          <w:lang w:eastAsia="zh-CN"/>
        </w:rPr>
        <w:t>装订</w:t>
      </w:r>
      <w:r>
        <w:rPr>
          <w:rFonts w:hint="eastAsia" w:asciiTheme="minorEastAsia" w:hAnsiTheme="minorEastAsia" w:eastAsiaTheme="minorEastAsia"/>
          <w:b/>
          <w:bCs/>
          <w:color w:val="auto"/>
          <w:sz w:val="24"/>
          <w:szCs w:val="24"/>
        </w:rPr>
        <w:t>，全部密封在一个资料盒内，否则视为无效文件。</w:t>
      </w:r>
    </w:p>
    <w:bookmarkEnd w:id="1"/>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六</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响应文件递交</w:t>
      </w:r>
      <w:r>
        <w:rPr>
          <w:rFonts w:asciiTheme="minorEastAsia" w:hAnsiTheme="minorEastAsia" w:eastAsiaTheme="minorEastAsia"/>
          <w:b/>
          <w:bCs/>
          <w:color w:val="auto"/>
          <w:sz w:val="24"/>
          <w:szCs w:val="24"/>
        </w:rPr>
        <w:t>截止时间：</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11</w:t>
      </w:r>
      <w:bookmarkStart w:id="4" w:name="_GoBack"/>
      <w:bookmarkEnd w:id="4"/>
      <w:r>
        <w:rPr>
          <w:rFonts w:asciiTheme="minorEastAsia" w:hAnsiTheme="minorEastAsia" w:eastAsiaTheme="minorEastAsia"/>
          <w:color w:val="auto"/>
          <w:sz w:val="24"/>
          <w:szCs w:val="24"/>
        </w:rPr>
        <w:t>日</w:t>
      </w: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7</w:t>
      </w:r>
      <w:r>
        <w:rPr>
          <w:rFonts w:hint="eastAsia" w:asciiTheme="minorEastAsia" w:hAnsiTheme="minorEastAsia" w:eastAsiaTheme="minorEastAsia"/>
          <w:color w:val="auto"/>
          <w:sz w:val="24"/>
          <w:szCs w:val="24"/>
        </w:rPr>
        <w:t>：00时</w:t>
      </w:r>
      <w:r>
        <w:rPr>
          <w:rFonts w:asciiTheme="minorEastAsia" w:hAnsiTheme="minorEastAsia" w:eastAsiaTheme="minorEastAsia"/>
          <w:color w:val="auto"/>
          <w:sz w:val="24"/>
          <w:szCs w:val="24"/>
        </w:rPr>
        <w:t>（在规定时间内未</w:t>
      </w:r>
      <w:r>
        <w:rPr>
          <w:rFonts w:hint="eastAsia" w:asciiTheme="minorEastAsia" w:hAnsiTheme="minorEastAsia" w:eastAsiaTheme="minorEastAsia"/>
          <w:color w:val="auto"/>
          <w:sz w:val="24"/>
          <w:szCs w:val="24"/>
        </w:rPr>
        <w:t>提交询比响应文件</w:t>
      </w:r>
      <w:r>
        <w:rPr>
          <w:rFonts w:asciiTheme="minorEastAsia" w:hAnsiTheme="minorEastAsia" w:eastAsiaTheme="minorEastAsia"/>
          <w:color w:val="auto"/>
          <w:sz w:val="24"/>
          <w:szCs w:val="24"/>
        </w:rPr>
        <w:t>视为自动弃权）。</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七</w:t>
      </w:r>
      <w:r>
        <w:rPr>
          <w:rFonts w:hint="eastAsia" w:asciiTheme="minorEastAsia" w:hAnsiTheme="minorEastAsia" w:eastAsiaTheme="minorEastAsia"/>
          <w:b/>
          <w:bCs/>
          <w:color w:val="auto"/>
          <w:sz w:val="24"/>
          <w:szCs w:val="24"/>
        </w:rPr>
        <w:t>、询比评审办法：</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询比人组织成立评审组（3人以上单数组成）对各参询单位提交的响应文件和报价进行审定，在满足询比人要求的前提下，</w:t>
      </w:r>
      <w:r>
        <w:rPr>
          <w:rFonts w:hint="eastAsia" w:asciiTheme="minorEastAsia" w:hAnsiTheme="minorEastAsia" w:eastAsiaTheme="minorEastAsia"/>
          <w:color w:val="auto"/>
          <w:sz w:val="24"/>
          <w:szCs w:val="24"/>
          <w:lang w:eastAsia="zh-CN"/>
        </w:rPr>
        <w:t>根据品牌质量、价格择优</w:t>
      </w:r>
      <w:r>
        <w:rPr>
          <w:rFonts w:hint="eastAsia" w:asciiTheme="minorEastAsia" w:hAnsiTheme="minorEastAsia" w:eastAsiaTheme="minorEastAsia"/>
          <w:color w:val="auto"/>
          <w:sz w:val="24"/>
          <w:szCs w:val="24"/>
        </w:rPr>
        <w:t>选择确定成交人。</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b/>
          <w:bCs/>
          <w:color w:val="auto"/>
          <w:sz w:val="24"/>
          <w:szCs w:val="24"/>
          <w:lang w:eastAsia="zh-CN"/>
        </w:rPr>
        <w:t>八</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参询单位须知</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1</w:t>
      </w:r>
      <w:r>
        <w:rPr>
          <w:rFonts w:hint="eastAsia" w:asciiTheme="minorEastAsia" w:hAnsiTheme="minorEastAsia" w:eastAsiaTheme="minorEastAsia"/>
          <w:color w:val="auto"/>
          <w:sz w:val="24"/>
          <w:szCs w:val="24"/>
        </w:rPr>
        <w:t>、报价形式为总价报价及分项清单报价</w:t>
      </w:r>
      <w:r>
        <w:rPr>
          <w:rFonts w:hint="eastAsia" w:asciiTheme="minorEastAsia" w:hAnsiTheme="minorEastAsia" w:eastAsiaTheme="minorEastAsia"/>
          <w:color w:val="auto"/>
          <w:sz w:val="24"/>
          <w:szCs w:val="24"/>
          <w:lang w:val="en-US" w:eastAsia="zh-CN"/>
        </w:rPr>
        <w:t>,</w:t>
      </w:r>
      <w:r>
        <w:rPr>
          <w:rFonts w:hint="eastAsia" w:asciiTheme="minorEastAsia" w:hAnsiTheme="minorEastAsia" w:eastAsiaTheme="minorEastAsia"/>
          <w:color w:val="auto"/>
          <w:sz w:val="24"/>
          <w:szCs w:val="24"/>
        </w:rPr>
        <w:t>按照报价函形式（后附格式）进行报价（含税金</w:t>
      </w:r>
      <w:r>
        <w:rPr>
          <w:rFonts w:hint="eastAsia" w:asciiTheme="minorEastAsia" w:hAnsiTheme="minorEastAsia" w:eastAsiaTheme="minorEastAsia"/>
          <w:color w:val="auto"/>
          <w:sz w:val="24"/>
          <w:szCs w:val="24"/>
          <w:lang w:eastAsia="zh-CN"/>
        </w:rPr>
        <w:t>到货价格</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2</w:t>
      </w:r>
      <w:r>
        <w:rPr>
          <w:rFonts w:hint="eastAsia" w:asciiTheme="minorEastAsia" w:hAnsiTheme="minorEastAsia" w:eastAsiaTheme="minorEastAsia"/>
          <w:color w:val="auto"/>
          <w:sz w:val="24"/>
          <w:szCs w:val="24"/>
        </w:rPr>
        <w:t>、超过截止时间递交或不按规定密封的响应文件，恕不接受。</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3</w:t>
      </w:r>
      <w:r>
        <w:rPr>
          <w:rFonts w:hint="eastAsia" w:asciiTheme="minorEastAsia" w:hAnsiTheme="minorEastAsia" w:eastAsiaTheme="minorEastAsia"/>
          <w:color w:val="auto"/>
          <w:sz w:val="24"/>
          <w:szCs w:val="24"/>
        </w:rPr>
        <w:t>、响应文件内容、格式不符合要求者将被视为无效文件。</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 询比人不负责参询单位准备文件和递交文件所发生的任何成本和费用。</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5</w:t>
      </w:r>
      <w:r>
        <w:rPr>
          <w:rFonts w:hint="eastAsia" w:asciiTheme="minorEastAsia" w:hAnsiTheme="minorEastAsia" w:eastAsiaTheme="minorEastAsia"/>
          <w:color w:val="auto"/>
          <w:sz w:val="24"/>
          <w:szCs w:val="24"/>
        </w:rPr>
        <w:t>、询比人及其询比小组成员不得向未成交方解释落选原因，不退还询比资料，对未成交方要求说明理由的，均不予受理。</w:t>
      </w:r>
    </w:p>
    <w:p>
      <w:pPr>
        <w:pStyle w:val="16"/>
        <w:widowControl w:val="0"/>
        <w:spacing w:line="480" w:lineRule="exact"/>
        <w:ind w:firstLine="480" w:firstLineChars="200"/>
        <w:rPr>
          <w:rFonts w:hint="eastAsia"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6</w:t>
      </w:r>
      <w:r>
        <w:rPr>
          <w:rFonts w:hint="eastAsia" w:asciiTheme="minorEastAsia" w:hAnsiTheme="minorEastAsia" w:eastAsiaTheme="minorEastAsia"/>
          <w:color w:val="auto"/>
          <w:sz w:val="24"/>
          <w:szCs w:val="24"/>
        </w:rPr>
        <w:t>、付款方式：</w:t>
      </w:r>
      <w:r>
        <w:rPr>
          <w:rFonts w:hint="eastAsia" w:asciiTheme="minorEastAsia" w:hAnsiTheme="minorEastAsia" w:eastAsiaTheme="minorEastAsia"/>
          <w:color w:val="auto"/>
          <w:sz w:val="24"/>
          <w:szCs w:val="24"/>
          <w:lang w:eastAsia="zh-CN"/>
        </w:rPr>
        <w:t>电汇或电子承兑</w:t>
      </w:r>
      <w:r>
        <w:rPr>
          <w:rFonts w:hint="eastAsia" w:asciiTheme="minorEastAsia" w:hAnsiTheme="minorEastAsia" w:eastAsiaTheme="minorEastAsia"/>
          <w:color w:val="auto"/>
          <w:sz w:val="24"/>
          <w:szCs w:val="24"/>
        </w:rPr>
        <w:t>。</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、询比会议确定的单位取得询比结果通知书后一个月内与呼和浩特市燃气热力有限公司签订合同。</w:t>
      </w:r>
    </w:p>
    <w:p>
      <w:pPr>
        <w:pStyle w:val="16"/>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8</w:t>
      </w:r>
      <w:r>
        <w:rPr>
          <w:rFonts w:hint="eastAsia" w:asciiTheme="minorEastAsia" w:hAnsiTheme="minorEastAsia" w:eastAsiaTheme="minorEastAsia"/>
          <w:color w:val="auto"/>
          <w:sz w:val="24"/>
          <w:szCs w:val="24"/>
        </w:rPr>
        <w:t>、本邀请书等同于本项目的询比招标文件，未尽事宜的解释权属于呼和浩特市燃气热力有限公司。</w:t>
      </w:r>
    </w:p>
    <w:p>
      <w:pPr>
        <w:widowControl w:val="0"/>
        <w:spacing w:line="480" w:lineRule="exact"/>
        <w:ind w:firstLine="480" w:firstLineChars="200"/>
        <w:rPr>
          <w:rFonts w:asciiTheme="minorEastAsia" w:hAnsiTheme="minorEastAsia" w:eastAsiaTheme="minorEastAsia"/>
          <w:b/>
          <w:bCs/>
          <w:color w:val="auto"/>
          <w:sz w:val="24"/>
          <w:szCs w:val="24"/>
        </w:rPr>
      </w:pPr>
      <w:r>
        <w:rPr>
          <w:rFonts w:hint="eastAsia" w:asciiTheme="minorEastAsia" w:hAnsiTheme="minorEastAsia" w:eastAsiaTheme="minorEastAsia"/>
          <w:b/>
          <w:bCs/>
          <w:color w:val="auto"/>
          <w:sz w:val="24"/>
          <w:szCs w:val="24"/>
          <w:lang w:eastAsia="zh-CN"/>
        </w:rPr>
        <w:t>九</w:t>
      </w:r>
      <w:r>
        <w:rPr>
          <w:rFonts w:asciiTheme="minorEastAsia" w:hAnsiTheme="minorEastAsia" w:eastAsiaTheme="minorEastAsia"/>
          <w:b/>
          <w:bCs/>
          <w:color w:val="auto"/>
          <w:sz w:val="24"/>
          <w:szCs w:val="24"/>
        </w:rPr>
        <w:t>、</w:t>
      </w:r>
      <w:r>
        <w:rPr>
          <w:rFonts w:hint="eastAsia" w:asciiTheme="minorEastAsia" w:hAnsiTheme="minorEastAsia" w:eastAsiaTheme="minorEastAsia"/>
          <w:b/>
          <w:bCs/>
          <w:color w:val="auto"/>
          <w:sz w:val="24"/>
          <w:szCs w:val="24"/>
        </w:rPr>
        <w:t>递交响应文件、询比会议</w:t>
      </w:r>
      <w:r>
        <w:rPr>
          <w:rFonts w:asciiTheme="minorEastAsia" w:hAnsiTheme="minorEastAsia" w:eastAsiaTheme="minorEastAsia"/>
          <w:b/>
          <w:bCs/>
          <w:color w:val="auto"/>
          <w:sz w:val="24"/>
          <w:szCs w:val="24"/>
        </w:rPr>
        <w:t>地点：</w:t>
      </w:r>
    </w:p>
    <w:p>
      <w:pPr>
        <w:widowControl w:val="0"/>
        <w:spacing w:line="480" w:lineRule="exact"/>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呼和浩特市赛罕区金河镇</w:t>
      </w:r>
      <w:r>
        <w:rPr>
          <w:rFonts w:hint="eastAsia" w:asciiTheme="minorEastAsia" w:hAnsiTheme="minorEastAsia" w:eastAsiaTheme="minorEastAsia"/>
          <w:color w:val="auto"/>
          <w:sz w:val="24"/>
          <w:szCs w:val="24"/>
          <w:lang w:eastAsia="zh-CN"/>
        </w:rPr>
        <w:t>格尔图村</w:t>
      </w:r>
      <w:r>
        <w:rPr>
          <w:rFonts w:hint="eastAsia" w:asciiTheme="minorEastAsia" w:hAnsiTheme="minorEastAsia" w:eastAsiaTheme="minorEastAsia"/>
          <w:color w:val="auto"/>
          <w:sz w:val="24"/>
          <w:szCs w:val="24"/>
          <w:lang w:val="en-US" w:eastAsia="zh-CN"/>
        </w:rPr>
        <w:t>102省道北侧</w:t>
      </w:r>
      <w:r>
        <w:rPr>
          <w:rFonts w:hint="eastAsia" w:asciiTheme="minorEastAsia" w:hAnsiTheme="minorEastAsia" w:eastAsiaTheme="minorEastAsia"/>
          <w:color w:val="auto"/>
          <w:sz w:val="24"/>
          <w:szCs w:val="24"/>
        </w:rPr>
        <w:t>呼和浩特市燃气热力有限公司</w:t>
      </w:r>
      <w:r>
        <w:rPr>
          <w:rFonts w:hint="eastAsia" w:asciiTheme="minorEastAsia" w:hAnsiTheme="minorEastAsia" w:eastAsiaTheme="minorEastAsia"/>
          <w:color w:val="auto"/>
          <w:sz w:val="24"/>
          <w:szCs w:val="24"/>
          <w:lang w:eastAsia="zh-CN"/>
        </w:rPr>
        <w:t>（炼油厂对面）</w:t>
      </w:r>
      <w:r>
        <w:rPr>
          <w:rFonts w:hint="eastAsia" w:asciiTheme="minorEastAsia" w:hAnsiTheme="minorEastAsia" w:eastAsiaTheme="minorEastAsia"/>
          <w:color w:val="auto"/>
          <w:sz w:val="24"/>
          <w:szCs w:val="24"/>
        </w:rPr>
        <w:t>三楼会议室。</w:t>
      </w:r>
      <w:r>
        <w:rPr>
          <w:rFonts w:hint="eastAsia" w:asciiTheme="minorEastAsia" w:hAnsiTheme="minorEastAsia" w:eastAsiaTheme="minorEastAsia"/>
          <w:color w:val="auto"/>
          <w:sz w:val="24"/>
          <w:szCs w:val="24"/>
          <w:lang w:eastAsia="zh-CN"/>
        </w:rPr>
        <w:t>（资料可邮寄，邮寄地址同上）</w:t>
      </w:r>
    </w:p>
    <w:p>
      <w:pPr>
        <w:pStyle w:val="16"/>
        <w:widowControl w:val="0"/>
        <w:spacing w:line="480" w:lineRule="exact"/>
        <w:ind w:left="0" w:leftChars="0" w:firstLine="0" w:firstLineChars="0"/>
        <w:rPr>
          <w:rFonts w:hint="eastAsia" w:asciiTheme="minorEastAsia" w:hAnsiTheme="minorEastAsia" w:eastAsiaTheme="minorEastAsia"/>
          <w:color w:val="auto"/>
          <w:sz w:val="24"/>
          <w:szCs w:val="24"/>
          <w:lang w:val="en-US" w:eastAsia="zh-CN"/>
        </w:rPr>
      </w:pPr>
      <w:r>
        <w:rPr>
          <w:rFonts w:hint="eastAsia" w:asciiTheme="minorEastAsia" w:hAnsiTheme="minorEastAsia" w:eastAsiaTheme="minorEastAsia"/>
          <w:color w:val="auto"/>
          <w:sz w:val="24"/>
          <w:szCs w:val="24"/>
        </w:rPr>
        <w:t>联 系 人：</w:t>
      </w:r>
      <w:r>
        <w:rPr>
          <w:rFonts w:hint="eastAsia" w:asciiTheme="minorEastAsia" w:hAnsiTheme="minorEastAsia" w:eastAsiaTheme="minorEastAsia"/>
          <w:color w:val="auto"/>
          <w:sz w:val="24"/>
          <w:szCs w:val="24"/>
          <w:lang w:eastAsia="zh-CN"/>
        </w:rPr>
        <w:t>邢绒绒</w:t>
      </w:r>
      <w:r>
        <w:rPr>
          <w:rFonts w:hint="eastAsia" w:asciiTheme="minorEastAsia" w:hAnsiTheme="minorEastAsia" w:eastAsiaTheme="minorEastAsia"/>
          <w:color w:val="auto"/>
          <w:sz w:val="24"/>
          <w:szCs w:val="24"/>
        </w:rPr>
        <w:t xml:space="preserve">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联系电话：</w:t>
      </w:r>
      <w:r>
        <w:rPr>
          <w:rFonts w:hint="eastAsia" w:asciiTheme="minorEastAsia" w:hAnsiTheme="minorEastAsia" w:eastAsiaTheme="minorEastAsia"/>
          <w:color w:val="auto"/>
          <w:sz w:val="24"/>
          <w:szCs w:val="24"/>
          <w:lang w:val="en-US" w:eastAsia="zh-CN"/>
        </w:rPr>
        <w:t xml:space="preserve">15754887201  </w:t>
      </w:r>
      <w:r>
        <w:rPr>
          <w:rFonts w:hint="eastAsia" w:asciiTheme="minorEastAsia" w:hAnsiTheme="minorEastAsia" w:eastAsiaTheme="minorEastAsia"/>
          <w:color w:val="auto"/>
          <w:sz w:val="24"/>
          <w:szCs w:val="24"/>
        </w:rPr>
        <w:t xml:space="preserve">邮 </w:t>
      </w:r>
      <w:r>
        <w:rPr>
          <w:rFonts w:hint="eastAsia" w:asciiTheme="minorEastAsia" w:hAnsiTheme="minorEastAsia" w:eastAsiaTheme="minorEastAsia"/>
          <w:color w:val="auto"/>
          <w:sz w:val="24"/>
          <w:szCs w:val="24"/>
          <w:lang w:val="en-US" w:eastAsia="zh-CN"/>
        </w:rPr>
        <w:t xml:space="preserve"> </w:t>
      </w:r>
      <w:r>
        <w:rPr>
          <w:rFonts w:hint="eastAsia" w:asciiTheme="minorEastAsia" w:hAnsiTheme="minorEastAsia" w:eastAsiaTheme="minorEastAsia"/>
          <w:color w:val="auto"/>
          <w:sz w:val="24"/>
          <w:szCs w:val="24"/>
        </w:rPr>
        <w:t>箱：</w:t>
      </w:r>
      <w:bookmarkStart w:id="3" w:name="_Hlk76998471"/>
      <w:r>
        <w:rPr>
          <w:rFonts w:hint="eastAsia" w:asciiTheme="minorEastAsia" w:hAnsiTheme="minorEastAsia" w:eastAsiaTheme="minorEastAsia"/>
          <w:color w:val="auto"/>
          <w:sz w:val="24"/>
          <w:szCs w:val="24"/>
          <w:lang w:val="en-US" w:eastAsia="zh-CN"/>
        </w:rPr>
        <w:t>1643505017</w:t>
      </w:r>
      <w:r>
        <w:rPr>
          <w:rFonts w:hint="eastAsia" w:asciiTheme="minorEastAsia" w:hAnsiTheme="minorEastAsia" w:eastAsiaTheme="minorEastAsia"/>
          <w:color w:val="auto"/>
          <w:sz w:val="24"/>
          <w:szCs w:val="24"/>
          <w:lang w:val="en-US" w:eastAsia="zh-CN"/>
        </w:rPr>
        <w:fldChar w:fldCharType="begin"/>
      </w:r>
      <w:r>
        <w:rPr>
          <w:rFonts w:hint="eastAsia" w:asciiTheme="minorEastAsia" w:hAnsiTheme="minorEastAsia" w:eastAsiaTheme="minorEastAsia"/>
          <w:color w:val="auto"/>
          <w:sz w:val="24"/>
          <w:szCs w:val="24"/>
          <w:lang w:val="en-US" w:eastAsia="zh-CN"/>
        </w:rPr>
        <w:instrText xml:space="preserve"> HYPERLINK "mailto:huyaoting7@126.com" </w:instrText>
      </w:r>
      <w:r>
        <w:rPr>
          <w:rFonts w:hint="eastAsia" w:asciiTheme="minorEastAsia" w:hAnsiTheme="minorEastAsia" w:eastAsiaTheme="minorEastAsia"/>
          <w:color w:val="auto"/>
          <w:sz w:val="24"/>
          <w:szCs w:val="24"/>
          <w:lang w:val="en-US" w:eastAsia="zh-CN"/>
        </w:rPr>
        <w:fldChar w:fldCharType="separate"/>
      </w:r>
      <w:r>
        <w:rPr>
          <w:rFonts w:hint="eastAsia" w:asciiTheme="minorEastAsia" w:hAnsiTheme="minorEastAsia" w:eastAsiaTheme="minorEastAsia"/>
          <w:color w:val="auto"/>
          <w:sz w:val="24"/>
          <w:szCs w:val="24"/>
          <w:lang w:val="en-US" w:eastAsia="zh-CN"/>
        </w:rPr>
        <w:t>@qq.com</w:t>
      </w:r>
      <w:r>
        <w:rPr>
          <w:rFonts w:hint="eastAsia" w:asciiTheme="minorEastAsia" w:hAnsiTheme="minorEastAsia" w:eastAsiaTheme="minorEastAsia"/>
          <w:color w:val="auto"/>
          <w:sz w:val="24"/>
          <w:szCs w:val="24"/>
          <w:lang w:val="en-US" w:eastAsia="zh-CN"/>
        </w:rPr>
        <w:fldChar w:fldCharType="end"/>
      </w:r>
      <w:bookmarkEnd w:id="3"/>
    </w:p>
    <w:p>
      <w:pPr>
        <w:widowControl w:val="0"/>
        <w:spacing w:line="480" w:lineRule="exact"/>
        <w:ind w:firstLine="4800" w:firstLineChars="20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呼和浩特市燃气热力有限公司</w:t>
      </w:r>
    </w:p>
    <w:p>
      <w:pPr>
        <w:widowControl w:val="0"/>
        <w:spacing w:line="480" w:lineRule="exact"/>
        <w:ind w:firstLine="5640" w:firstLineChars="2350"/>
        <w:rPr>
          <w:color w:val="auto"/>
          <w:kern w:val="2"/>
        </w:rPr>
      </w:pPr>
      <w:r>
        <w:rPr>
          <w:rFonts w:hint="eastAsia" w:asciiTheme="minorEastAsia" w:hAnsiTheme="minorEastAsia" w:eastAsiaTheme="minorEastAsia"/>
          <w:color w:val="auto"/>
          <w:sz w:val="24"/>
          <w:szCs w:val="24"/>
        </w:rPr>
        <w:t>202</w:t>
      </w:r>
      <w:r>
        <w:rPr>
          <w:rFonts w:hint="eastAsia" w:asciiTheme="minorEastAsia" w:hAnsiTheme="minorEastAsia" w:eastAsiaTheme="minorEastAsia"/>
          <w:color w:val="auto"/>
          <w:sz w:val="24"/>
          <w:szCs w:val="24"/>
          <w:lang w:val="en-US" w:eastAsia="zh-CN"/>
        </w:rPr>
        <w:t>3</w:t>
      </w:r>
      <w:r>
        <w:rPr>
          <w:rFonts w:asciiTheme="minorEastAsia" w:hAnsiTheme="minorEastAsia" w:eastAsiaTheme="minorEastAsia"/>
          <w:color w:val="auto"/>
          <w:sz w:val="24"/>
          <w:szCs w:val="24"/>
        </w:rPr>
        <w:t>年</w:t>
      </w:r>
      <w:r>
        <w:rPr>
          <w:rFonts w:hint="eastAsia" w:asciiTheme="minorEastAsia" w:hAnsiTheme="minorEastAsia" w:eastAsiaTheme="minorEastAsia"/>
          <w:color w:val="auto"/>
          <w:sz w:val="24"/>
          <w:szCs w:val="24"/>
          <w:lang w:val="en-US" w:eastAsia="zh-CN"/>
        </w:rPr>
        <w:t>4</w:t>
      </w:r>
      <w:r>
        <w:rPr>
          <w:rFonts w:hint="eastAsia" w:asciiTheme="minorEastAsia" w:hAnsiTheme="minorEastAsia" w:eastAsiaTheme="minorEastAsia"/>
          <w:color w:val="auto"/>
          <w:sz w:val="24"/>
          <w:szCs w:val="24"/>
        </w:rPr>
        <w:t>月</w:t>
      </w:r>
      <w:r>
        <w:rPr>
          <w:rFonts w:hint="eastAsia" w:asciiTheme="minorEastAsia" w:hAnsiTheme="minorEastAsia" w:eastAsiaTheme="minorEastAsia"/>
          <w:color w:val="auto"/>
          <w:sz w:val="24"/>
          <w:szCs w:val="24"/>
          <w:lang w:val="en-US" w:eastAsia="zh-CN"/>
        </w:rPr>
        <w:t>4</w:t>
      </w:r>
      <w:r>
        <w:rPr>
          <w:rFonts w:asciiTheme="minorEastAsia" w:hAnsiTheme="minorEastAsia" w:eastAsiaTheme="minorEastAsia"/>
          <w:color w:val="auto"/>
          <w:sz w:val="24"/>
          <w:szCs w:val="24"/>
        </w:rPr>
        <w:t>日</w:t>
      </w:r>
    </w:p>
    <w:sectPr>
      <w:headerReference r:id="rId6" w:type="default"/>
      <w:footerReference r:id="rId7" w:type="default"/>
      <w:pgSz w:w="11906" w:h="16838"/>
      <w:pgMar w:top="1361" w:right="1797" w:bottom="1440" w:left="1797" w:header="851" w:footer="992" w:gutter="0"/>
      <w:pgNumType w:fmt="decimal" w:start="1"/>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吀">
    <w:altName w:val="黑体"/>
    <w:panose1 w:val="00000000000000000000"/>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219"/>
      </w:tabs>
      <w:rPr>
        <w:szCs w:val="21"/>
      </w:rPr>
    </w:pPr>
    <w:r>
      <w:rPr>
        <w:rFonts w:hint="eastAsia"/>
        <w:szCs w:val="21"/>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jOWI3MWI5MWVhZDRiNjZkY2M1ZDFkY2FkMGFiNGIifQ=="/>
  </w:docVars>
  <w:rsids>
    <w:rsidRoot w:val="00964586"/>
    <w:rsid w:val="000259BC"/>
    <w:rsid w:val="0005165E"/>
    <w:rsid w:val="000543C5"/>
    <w:rsid w:val="000573D9"/>
    <w:rsid w:val="000609B1"/>
    <w:rsid w:val="0006310D"/>
    <w:rsid w:val="00077E96"/>
    <w:rsid w:val="000838C5"/>
    <w:rsid w:val="00084438"/>
    <w:rsid w:val="000E317E"/>
    <w:rsid w:val="000E4AC2"/>
    <w:rsid w:val="0012508B"/>
    <w:rsid w:val="00135E90"/>
    <w:rsid w:val="00151D7B"/>
    <w:rsid w:val="00162A74"/>
    <w:rsid w:val="001646D8"/>
    <w:rsid w:val="00173538"/>
    <w:rsid w:val="001949BB"/>
    <w:rsid w:val="00197160"/>
    <w:rsid w:val="001C7BCC"/>
    <w:rsid w:val="00203AA7"/>
    <w:rsid w:val="0021000C"/>
    <w:rsid w:val="00211039"/>
    <w:rsid w:val="002162AC"/>
    <w:rsid w:val="00241EB9"/>
    <w:rsid w:val="00247D2A"/>
    <w:rsid w:val="00262A2E"/>
    <w:rsid w:val="002A6533"/>
    <w:rsid w:val="002B6CF0"/>
    <w:rsid w:val="002C591C"/>
    <w:rsid w:val="002C6D91"/>
    <w:rsid w:val="002D07A7"/>
    <w:rsid w:val="002E6669"/>
    <w:rsid w:val="00314267"/>
    <w:rsid w:val="003173FE"/>
    <w:rsid w:val="0032710A"/>
    <w:rsid w:val="00332450"/>
    <w:rsid w:val="00340154"/>
    <w:rsid w:val="003464CC"/>
    <w:rsid w:val="00347100"/>
    <w:rsid w:val="00356B39"/>
    <w:rsid w:val="003665B5"/>
    <w:rsid w:val="00366E53"/>
    <w:rsid w:val="00380E9D"/>
    <w:rsid w:val="00382DA2"/>
    <w:rsid w:val="003834A5"/>
    <w:rsid w:val="003870C4"/>
    <w:rsid w:val="003F1980"/>
    <w:rsid w:val="003F5270"/>
    <w:rsid w:val="003F67BB"/>
    <w:rsid w:val="00404D45"/>
    <w:rsid w:val="0041564A"/>
    <w:rsid w:val="004232B1"/>
    <w:rsid w:val="00451418"/>
    <w:rsid w:val="004536CF"/>
    <w:rsid w:val="004715AD"/>
    <w:rsid w:val="0048041E"/>
    <w:rsid w:val="004B3AB8"/>
    <w:rsid w:val="004D77D5"/>
    <w:rsid w:val="004E40CE"/>
    <w:rsid w:val="004F09B5"/>
    <w:rsid w:val="0050325B"/>
    <w:rsid w:val="005071D6"/>
    <w:rsid w:val="00520C98"/>
    <w:rsid w:val="0052210E"/>
    <w:rsid w:val="005462C2"/>
    <w:rsid w:val="00547532"/>
    <w:rsid w:val="0054791B"/>
    <w:rsid w:val="00551C6D"/>
    <w:rsid w:val="005924B4"/>
    <w:rsid w:val="005A0947"/>
    <w:rsid w:val="005C43FD"/>
    <w:rsid w:val="005D214B"/>
    <w:rsid w:val="005D4044"/>
    <w:rsid w:val="005D583B"/>
    <w:rsid w:val="005E672F"/>
    <w:rsid w:val="00607703"/>
    <w:rsid w:val="0062596F"/>
    <w:rsid w:val="00643EDC"/>
    <w:rsid w:val="00666BCA"/>
    <w:rsid w:val="00685DA7"/>
    <w:rsid w:val="006A4583"/>
    <w:rsid w:val="006B79B8"/>
    <w:rsid w:val="006C0B91"/>
    <w:rsid w:val="006C4213"/>
    <w:rsid w:val="006C5EA3"/>
    <w:rsid w:val="006C75B4"/>
    <w:rsid w:val="006C7900"/>
    <w:rsid w:val="00704608"/>
    <w:rsid w:val="0070616F"/>
    <w:rsid w:val="00714A83"/>
    <w:rsid w:val="00757B21"/>
    <w:rsid w:val="007640A7"/>
    <w:rsid w:val="00770F8F"/>
    <w:rsid w:val="00774AAC"/>
    <w:rsid w:val="007874D5"/>
    <w:rsid w:val="007B5ED3"/>
    <w:rsid w:val="007C284C"/>
    <w:rsid w:val="007C7616"/>
    <w:rsid w:val="007D0126"/>
    <w:rsid w:val="007D7539"/>
    <w:rsid w:val="007F0842"/>
    <w:rsid w:val="008226C8"/>
    <w:rsid w:val="00832263"/>
    <w:rsid w:val="008407CE"/>
    <w:rsid w:val="00850F98"/>
    <w:rsid w:val="00854340"/>
    <w:rsid w:val="00865FF3"/>
    <w:rsid w:val="0089586C"/>
    <w:rsid w:val="008D1565"/>
    <w:rsid w:val="008E7D2A"/>
    <w:rsid w:val="00903E75"/>
    <w:rsid w:val="00926E01"/>
    <w:rsid w:val="00945A29"/>
    <w:rsid w:val="00964586"/>
    <w:rsid w:val="0096769F"/>
    <w:rsid w:val="00992482"/>
    <w:rsid w:val="0099261D"/>
    <w:rsid w:val="0099386B"/>
    <w:rsid w:val="009A061D"/>
    <w:rsid w:val="009B6BD5"/>
    <w:rsid w:val="009C261D"/>
    <w:rsid w:val="009D56D5"/>
    <w:rsid w:val="009F14C7"/>
    <w:rsid w:val="009F4217"/>
    <w:rsid w:val="00A22E2E"/>
    <w:rsid w:val="00A50F76"/>
    <w:rsid w:val="00A633C7"/>
    <w:rsid w:val="00A63E64"/>
    <w:rsid w:val="00A82BAC"/>
    <w:rsid w:val="00A85FDF"/>
    <w:rsid w:val="00A8641B"/>
    <w:rsid w:val="00AA7F75"/>
    <w:rsid w:val="00AB6645"/>
    <w:rsid w:val="00AD2CEF"/>
    <w:rsid w:val="00AD34F8"/>
    <w:rsid w:val="00AE1C08"/>
    <w:rsid w:val="00B11578"/>
    <w:rsid w:val="00B16CE3"/>
    <w:rsid w:val="00B2161C"/>
    <w:rsid w:val="00B2236E"/>
    <w:rsid w:val="00B27C1E"/>
    <w:rsid w:val="00B412B8"/>
    <w:rsid w:val="00B43192"/>
    <w:rsid w:val="00B473BA"/>
    <w:rsid w:val="00B713DC"/>
    <w:rsid w:val="00B76B93"/>
    <w:rsid w:val="00B8232B"/>
    <w:rsid w:val="00B87769"/>
    <w:rsid w:val="00B96741"/>
    <w:rsid w:val="00BC269F"/>
    <w:rsid w:val="00BE0B80"/>
    <w:rsid w:val="00BE3C8D"/>
    <w:rsid w:val="00BE5FDA"/>
    <w:rsid w:val="00BF7CAB"/>
    <w:rsid w:val="00C02243"/>
    <w:rsid w:val="00C12547"/>
    <w:rsid w:val="00C23FF6"/>
    <w:rsid w:val="00C26BEF"/>
    <w:rsid w:val="00C27D01"/>
    <w:rsid w:val="00C3646B"/>
    <w:rsid w:val="00C46653"/>
    <w:rsid w:val="00C516EB"/>
    <w:rsid w:val="00C80D2E"/>
    <w:rsid w:val="00C846D0"/>
    <w:rsid w:val="00CA3D35"/>
    <w:rsid w:val="00CE032B"/>
    <w:rsid w:val="00CE04D2"/>
    <w:rsid w:val="00CF2218"/>
    <w:rsid w:val="00D04498"/>
    <w:rsid w:val="00D21099"/>
    <w:rsid w:val="00D329EB"/>
    <w:rsid w:val="00D7173A"/>
    <w:rsid w:val="00D83850"/>
    <w:rsid w:val="00DA3344"/>
    <w:rsid w:val="00DD7599"/>
    <w:rsid w:val="00E1100E"/>
    <w:rsid w:val="00E1711A"/>
    <w:rsid w:val="00E31458"/>
    <w:rsid w:val="00E36446"/>
    <w:rsid w:val="00E4708B"/>
    <w:rsid w:val="00E64D36"/>
    <w:rsid w:val="00E764B5"/>
    <w:rsid w:val="00E76609"/>
    <w:rsid w:val="00E80C60"/>
    <w:rsid w:val="00E84AB1"/>
    <w:rsid w:val="00E9390A"/>
    <w:rsid w:val="00EA6DAB"/>
    <w:rsid w:val="00EB2F5E"/>
    <w:rsid w:val="00EB35BC"/>
    <w:rsid w:val="00EC2350"/>
    <w:rsid w:val="00EC6678"/>
    <w:rsid w:val="00EC7082"/>
    <w:rsid w:val="00EE032E"/>
    <w:rsid w:val="00EF2D2C"/>
    <w:rsid w:val="00F12B42"/>
    <w:rsid w:val="00F177CC"/>
    <w:rsid w:val="00F45F3D"/>
    <w:rsid w:val="00F55AF9"/>
    <w:rsid w:val="00F56726"/>
    <w:rsid w:val="00F5696E"/>
    <w:rsid w:val="00F632B6"/>
    <w:rsid w:val="00F72A1E"/>
    <w:rsid w:val="00F76936"/>
    <w:rsid w:val="00F81B65"/>
    <w:rsid w:val="00FB5F7C"/>
    <w:rsid w:val="00FC10A5"/>
    <w:rsid w:val="00FC29FD"/>
    <w:rsid w:val="00FE71B6"/>
    <w:rsid w:val="00FE7EB3"/>
    <w:rsid w:val="00FF09D1"/>
    <w:rsid w:val="00FF5BB3"/>
    <w:rsid w:val="013C4E0C"/>
    <w:rsid w:val="01FF0E6D"/>
    <w:rsid w:val="02404BDB"/>
    <w:rsid w:val="02491EB4"/>
    <w:rsid w:val="032967B7"/>
    <w:rsid w:val="03D356CE"/>
    <w:rsid w:val="03E67A6A"/>
    <w:rsid w:val="03F35038"/>
    <w:rsid w:val="046F5D85"/>
    <w:rsid w:val="04907D51"/>
    <w:rsid w:val="049D0EFE"/>
    <w:rsid w:val="04E46EB1"/>
    <w:rsid w:val="052B361C"/>
    <w:rsid w:val="054F34F3"/>
    <w:rsid w:val="06527931"/>
    <w:rsid w:val="06612F43"/>
    <w:rsid w:val="068B4E52"/>
    <w:rsid w:val="06BC25D7"/>
    <w:rsid w:val="06D10B54"/>
    <w:rsid w:val="070630C7"/>
    <w:rsid w:val="072745DB"/>
    <w:rsid w:val="072A2FDE"/>
    <w:rsid w:val="0754675F"/>
    <w:rsid w:val="076741AF"/>
    <w:rsid w:val="07A95111"/>
    <w:rsid w:val="083B4ED8"/>
    <w:rsid w:val="0849182C"/>
    <w:rsid w:val="08555B4C"/>
    <w:rsid w:val="08A20729"/>
    <w:rsid w:val="08BD1113"/>
    <w:rsid w:val="08E312FF"/>
    <w:rsid w:val="09150170"/>
    <w:rsid w:val="091D2A14"/>
    <w:rsid w:val="097E1CE9"/>
    <w:rsid w:val="09A53A78"/>
    <w:rsid w:val="09B61ECD"/>
    <w:rsid w:val="0A8922E0"/>
    <w:rsid w:val="0A8A6C68"/>
    <w:rsid w:val="0AA50198"/>
    <w:rsid w:val="0AA753D3"/>
    <w:rsid w:val="0BA8498A"/>
    <w:rsid w:val="0BB63677"/>
    <w:rsid w:val="0BCE391C"/>
    <w:rsid w:val="0C2863EA"/>
    <w:rsid w:val="0C35667E"/>
    <w:rsid w:val="0CA553C6"/>
    <w:rsid w:val="0CD22C80"/>
    <w:rsid w:val="0D266E06"/>
    <w:rsid w:val="0EB96D4E"/>
    <w:rsid w:val="0ECE3726"/>
    <w:rsid w:val="0F9A62F0"/>
    <w:rsid w:val="10071967"/>
    <w:rsid w:val="10232765"/>
    <w:rsid w:val="10530B66"/>
    <w:rsid w:val="10D06719"/>
    <w:rsid w:val="10D377BD"/>
    <w:rsid w:val="10F423A7"/>
    <w:rsid w:val="10F65862"/>
    <w:rsid w:val="115A579C"/>
    <w:rsid w:val="11E93B1D"/>
    <w:rsid w:val="12037FB6"/>
    <w:rsid w:val="12486EC1"/>
    <w:rsid w:val="126D7329"/>
    <w:rsid w:val="12816703"/>
    <w:rsid w:val="129207F9"/>
    <w:rsid w:val="12A21D05"/>
    <w:rsid w:val="12BA012B"/>
    <w:rsid w:val="13C32377"/>
    <w:rsid w:val="13C40B4F"/>
    <w:rsid w:val="14622B3F"/>
    <w:rsid w:val="14AC0CE3"/>
    <w:rsid w:val="15346FD6"/>
    <w:rsid w:val="15BE4CBF"/>
    <w:rsid w:val="163A11DA"/>
    <w:rsid w:val="172278BD"/>
    <w:rsid w:val="17AD771C"/>
    <w:rsid w:val="181C0582"/>
    <w:rsid w:val="186D726E"/>
    <w:rsid w:val="18844832"/>
    <w:rsid w:val="188C2524"/>
    <w:rsid w:val="19983A74"/>
    <w:rsid w:val="19C951D3"/>
    <w:rsid w:val="1A8D318B"/>
    <w:rsid w:val="1B285821"/>
    <w:rsid w:val="1BDF5A5A"/>
    <w:rsid w:val="1C60336B"/>
    <w:rsid w:val="1CA713A1"/>
    <w:rsid w:val="1CFB798C"/>
    <w:rsid w:val="1D2F38A9"/>
    <w:rsid w:val="1E176B50"/>
    <w:rsid w:val="1E4640CB"/>
    <w:rsid w:val="1E814E1D"/>
    <w:rsid w:val="1F1C0454"/>
    <w:rsid w:val="1FEF23FD"/>
    <w:rsid w:val="2033453F"/>
    <w:rsid w:val="217531EC"/>
    <w:rsid w:val="228E73D3"/>
    <w:rsid w:val="23647F36"/>
    <w:rsid w:val="23D13217"/>
    <w:rsid w:val="24785098"/>
    <w:rsid w:val="24AB341C"/>
    <w:rsid w:val="24FA2FB0"/>
    <w:rsid w:val="25B14039"/>
    <w:rsid w:val="26892926"/>
    <w:rsid w:val="276C393D"/>
    <w:rsid w:val="277077B0"/>
    <w:rsid w:val="27F12B25"/>
    <w:rsid w:val="28015CAE"/>
    <w:rsid w:val="28872880"/>
    <w:rsid w:val="28921A62"/>
    <w:rsid w:val="2898723F"/>
    <w:rsid w:val="28F87BF9"/>
    <w:rsid w:val="2900191F"/>
    <w:rsid w:val="29E031D8"/>
    <w:rsid w:val="29F92EEA"/>
    <w:rsid w:val="2B2B24A2"/>
    <w:rsid w:val="2B535744"/>
    <w:rsid w:val="2C064B03"/>
    <w:rsid w:val="2D935150"/>
    <w:rsid w:val="2DFB6B39"/>
    <w:rsid w:val="2E7844B3"/>
    <w:rsid w:val="2EF65914"/>
    <w:rsid w:val="2F41747F"/>
    <w:rsid w:val="3070487B"/>
    <w:rsid w:val="30F77B11"/>
    <w:rsid w:val="311420A7"/>
    <w:rsid w:val="31BF311E"/>
    <w:rsid w:val="32131ECA"/>
    <w:rsid w:val="32F74D22"/>
    <w:rsid w:val="337D7F82"/>
    <w:rsid w:val="338320D9"/>
    <w:rsid w:val="33E6525A"/>
    <w:rsid w:val="35063FE7"/>
    <w:rsid w:val="350B4E42"/>
    <w:rsid w:val="354817C3"/>
    <w:rsid w:val="357F07F2"/>
    <w:rsid w:val="35FD581C"/>
    <w:rsid w:val="367D3D79"/>
    <w:rsid w:val="36DA006F"/>
    <w:rsid w:val="377C38B8"/>
    <w:rsid w:val="37A12098"/>
    <w:rsid w:val="380C568A"/>
    <w:rsid w:val="38732CE4"/>
    <w:rsid w:val="388B462D"/>
    <w:rsid w:val="38914229"/>
    <w:rsid w:val="38DD1949"/>
    <w:rsid w:val="38E1636C"/>
    <w:rsid w:val="397E5E15"/>
    <w:rsid w:val="39B82934"/>
    <w:rsid w:val="3A0D100E"/>
    <w:rsid w:val="3A4D2F47"/>
    <w:rsid w:val="3A917C31"/>
    <w:rsid w:val="3AAF3AC6"/>
    <w:rsid w:val="3BDD7DCA"/>
    <w:rsid w:val="3C445DD2"/>
    <w:rsid w:val="3C4A738C"/>
    <w:rsid w:val="3C6F1489"/>
    <w:rsid w:val="3C844C69"/>
    <w:rsid w:val="3C9417C3"/>
    <w:rsid w:val="3CB01B04"/>
    <w:rsid w:val="3CE97C05"/>
    <w:rsid w:val="3D1F614C"/>
    <w:rsid w:val="3D6A2697"/>
    <w:rsid w:val="3D6C464B"/>
    <w:rsid w:val="3DBF2688"/>
    <w:rsid w:val="3EBB29A2"/>
    <w:rsid w:val="3F296381"/>
    <w:rsid w:val="3FB7308F"/>
    <w:rsid w:val="3FC34289"/>
    <w:rsid w:val="40B45B4E"/>
    <w:rsid w:val="41EA3C2D"/>
    <w:rsid w:val="421C2A0E"/>
    <w:rsid w:val="4252780A"/>
    <w:rsid w:val="437E314A"/>
    <w:rsid w:val="439C4E88"/>
    <w:rsid w:val="43D02AD1"/>
    <w:rsid w:val="445B61C3"/>
    <w:rsid w:val="45207304"/>
    <w:rsid w:val="455833D1"/>
    <w:rsid w:val="4575554E"/>
    <w:rsid w:val="457E617A"/>
    <w:rsid w:val="45893227"/>
    <w:rsid w:val="45A6423B"/>
    <w:rsid w:val="45D54946"/>
    <w:rsid w:val="46407E57"/>
    <w:rsid w:val="46697409"/>
    <w:rsid w:val="46DE1EF0"/>
    <w:rsid w:val="4718235E"/>
    <w:rsid w:val="474B2C8E"/>
    <w:rsid w:val="474E481E"/>
    <w:rsid w:val="478C0E0A"/>
    <w:rsid w:val="47D02474"/>
    <w:rsid w:val="47FE09CB"/>
    <w:rsid w:val="485C3426"/>
    <w:rsid w:val="48A1118C"/>
    <w:rsid w:val="48AE44EE"/>
    <w:rsid w:val="48CB762F"/>
    <w:rsid w:val="49FE4BF7"/>
    <w:rsid w:val="4B0E128B"/>
    <w:rsid w:val="4B181F69"/>
    <w:rsid w:val="4B3303BB"/>
    <w:rsid w:val="4B912767"/>
    <w:rsid w:val="4C212A4B"/>
    <w:rsid w:val="4C390561"/>
    <w:rsid w:val="4C6C3BF6"/>
    <w:rsid w:val="4D28797D"/>
    <w:rsid w:val="4DC95935"/>
    <w:rsid w:val="4E4731C9"/>
    <w:rsid w:val="4E8E4C70"/>
    <w:rsid w:val="4F272E73"/>
    <w:rsid w:val="4F7E551F"/>
    <w:rsid w:val="4FB53B50"/>
    <w:rsid w:val="4FE01C42"/>
    <w:rsid w:val="50200019"/>
    <w:rsid w:val="50A14DDA"/>
    <w:rsid w:val="50DC2E2E"/>
    <w:rsid w:val="50DC4BDB"/>
    <w:rsid w:val="521072C2"/>
    <w:rsid w:val="530900DB"/>
    <w:rsid w:val="533366E3"/>
    <w:rsid w:val="53AD4F13"/>
    <w:rsid w:val="53D946A7"/>
    <w:rsid w:val="541D00AD"/>
    <w:rsid w:val="54530FF1"/>
    <w:rsid w:val="54CE7093"/>
    <w:rsid w:val="550B3BFA"/>
    <w:rsid w:val="55815480"/>
    <w:rsid w:val="57237319"/>
    <w:rsid w:val="57662371"/>
    <w:rsid w:val="576946C1"/>
    <w:rsid w:val="577522C6"/>
    <w:rsid w:val="57D04997"/>
    <w:rsid w:val="586C3C83"/>
    <w:rsid w:val="59182B58"/>
    <w:rsid w:val="594E6EDE"/>
    <w:rsid w:val="595A7805"/>
    <w:rsid w:val="5ACE36A3"/>
    <w:rsid w:val="5B7C2D04"/>
    <w:rsid w:val="5C0B4ED5"/>
    <w:rsid w:val="5D2B6D21"/>
    <w:rsid w:val="5E551ED7"/>
    <w:rsid w:val="5E5C11E8"/>
    <w:rsid w:val="5E82712A"/>
    <w:rsid w:val="5F787CED"/>
    <w:rsid w:val="5FDF4F5C"/>
    <w:rsid w:val="5FE636C3"/>
    <w:rsid w:val="5FF57333"/>
    <w:rsid w:val="603D6F06"/>
    <w:rsid w:val="606703A5"/>
    <w:rsid w:val="60836887"/>
    <w:rsid w:val="60D644E0"/>
    <w:rsid w:val="61076E45"/>
    <w:rsid w:val="62666B0A"/>
    <w:rsid w:val="63522174"/>
    <w:rsid w:val="639A5E23"/>
    <w:rsid w:val="63FF0137"/>
    <w:rsid w:val="657348F5"/>
    <w:rsid w:val="66A11EF1"/>
    <w:rsid w:val="67031F03"/>
    <w:rsid w:val="671571E9"/>
    <w:rsid w:val="674467D3"/>
    <w:rsid w:val="67600476"/>
    <w:rsid w:val="67D103CF"/>
    <w:rsid w:val="67EF64FC"/>
    <w:rsid w:val="68C4242B"/>
    <w:rsid w:val="68DE08E7"/>
    <w:rsid w:val="691078B7"/>
    <w:rsid w:val="691D74C3"/>
    <w:rsid w:val="694F21CE"/>
    <w:rsid w:val="69911A2F"/>
    <w:rsid w:val="6A6C3CB8"/>
    <w:rsid w:val="6A7A2B04"/>
    <w:rsid w:val="6A8D2F43"/>
    <w:rsid w:val="6ADA6962"/>
    <w:rsid w:val="6AF34993"/>
    <w:rsid w:val="6B515993"/>
    <w:rsid w:val="6BE2243E"/>
    <w:rsid w:val="6CA030C9"/>
    <w:rsid w:val="6DE20094"/>
    <w:rsid w:val="6DF12B96"/>
    <w:rsid w:val="6EBB7DBC"/>
    <w:rsid w:val="6ED06102"/>
    <w:rsid w:val="6F134B5E"/>
    <w:rsid w:val="6F5B5ECE"/>
    <w:rsid w:val="700A346D"/>
    <w:rsid w:val="711903B9"/>
    <w:rsid w:val="716349D1"/>
    <w:rsid w:val="723D53B0"/>
    <w:rsid w:val="727E5B2F"/>
    <w:rsid w:val="727F41BA"/>
    <w:rsid w:val="72887F30"/>
    <w:rsid w:val="72C44941"/>
    <w:rsid w:val="73256866"/>
    <w:rsid w:val="73663500"/>
    <w:rsid w:val="73B72C1F"/>
    <w:rsid w:val="73CD4399"/>
    <w:rsid w:val="73CD7C5B"/>
    <w:rsid w:val="749805B7"/>
    <w:rsid w:val="74DB67DF"/>
    <w:rsid w:val="75841D21"/>
    <w:rsid w:val="75A73FE8"/>
    <w:rsid w:val="75E304F1"/>
    <w:rsid w:val="7618216F"/>
    <w:rsid w:val="76433909"/>
    <w:rsid w:val="76834CD4"/>
    <w:rsid w:val="77986571"/>
    <w:rsid w:val="78B26D88"/>
    <w:rsid w:val="79155901"/>
    <w:rsid w:val="791712F8"/>
    <w:rsid w:val="791A58F9"/>
    <w:rsid w:val="793327E9"/>
    <w:rsid w:val="79465777"/>
    <w:rsid w:val="794F73B0"/>
    <w:rsid w:val="79BF7889"/>
    <w:rsid w:val="79F27637"/>
    <w:rsid w:val="7C051419"/>
    <w:rsid w:val="7C8A44EC"/>
    <w:rsid w:val="7CF03C49"/>
    <w:rsid w:val="7D466672"/>
    <w:rsid w:val="7D5C3A0A"/>
    <w:rsid w:val="7D982730"/>
    <w:rsid w:val="7E5945BC"/>
    <w:rsid w:val="7E7202E4"/>
    <w:rsid w:val="7FC76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425" w:lineRule="atLeast"/>
      <w:jc w:val="both"/>
      <w:textAlignment w:val="baseline"/>
    </w:pPr>
    <w:rPr>
      <w:rFonts w:ascii="Times New Roman" w:hAnsi="Times New Roman" w:eastAsia="宋体" w:cs="Times New Roman"/>
      <w:color w:val="000000"/>
      <w:sz w:val="21"/>
      <w:u w:color="000000"/>
      <w:lang w:val="en-US" w:eastAsia="zh-CN" w:bidi="ar-SA"/>
    </w:rPr>
  </w:style>
  <w:style w:type="paragraph" w:styleId="2">
    <w:name w:val="heading 1"/>
    <w:basedOn w:val="1"/>
    <w:next w:val="1"/>
    <w:qFormat/>
    <w:uiPriority w:val="0"/>
    <w:pPr>
      <w:keepNext/>
      <w:keepLines/>
      <w:spacing w:before="120" w:after="120" w:line="360" w:lineRule="auto"/>
      <w:outlineLvl w:val="0"/>
    </w:pPr>
    <w:rPr>
      <w:b/>
      <w:bCs/>
      <w:kern w:val="44"/>
      <w:sz w:val="32"/>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30"/>
    <w:semiHidden/>
    <w:unhideWhenUsed/>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widowControl w:val="0"/>
      <w:spacing w:line="240" w:lineRule="auto"/>
      <w:ind w:firstLine="1040" w:firstLineChars="200"/>
      <w:jc w:val="center"/>
      <w:textAlignment w:val="auto"/>
    </w:pPr>
    <w:rPr>
      <w:rFonts w:ascii="黑体" w:eastAsia="黑体"/>
      <w:color w:val="auto"/>
      <w:kern w:val="2"/>
      <w:sz w:val="52"/>
    </w:rPr>
  </w:style>
  <w:style w:type="paragraph" w:styleId="6">
    <w:name w:val="Balloon Text"/>
    <w:basedOn w:val="1"/>
    <w:link w:val="29"/>
    <w:qFormat/>
    <w:uiPriority w:val="0"/>
    <w:pPr>
      <w:spacing w:line="240" w:lineRule="auto"/>
    </w:pPr>
    <w:rPr>
      <w:sz w:val="18"/>
      <w:szCs w:val="18"/>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Normal (Web)"/>
    <w:basedOn w:val="1"/>
    <w:qFormat/>
    <w:uiPriority w:val="0"/>
    <w:pPr>
      <w:spacing w:before="100" w:beforeAutospacing="1" w:after="100" w:afterAutospacing="1" w:line="360" w:lineRule="auto"/>
      <w:jc w:val="left"/>
      <w:textAlignment w:val="auto"/>
    </w:pPr>
    <w:rPr>
      <w:rFonts w:ascii="Arial" w:hAnsi="Arial" w:cs="Arial"/>
      <w:color w:val="auto"/>
      <w:sz w:val="18"/>
      <w:szCs w:val="18"/>
    </w:rPr>
  </w:style>
  <w:style w:type="paragraph" w:styleId="10">
    <w:name w:val="annotation subject"/>
    <w:basedOn w:val="3"/>
    <w:next w:val="3"/>
    <w:link w:val="31"/>
    <w:semiHidden/>
    <w:unhideWhenUsed/>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semiHidden/>
    <w:unhideWhenUsed/>
    <w:qFormat/>
    <w:uiPriority w:val="0"/>
    <w:rPr>
      <w:sz w:val="21"/>
      <w:szCs w:val="21"/>
    </w:rPr>
  </w:style>
  <w:style w:type="paragraph" w:customStyle="1" w:styleId="16">
    <w:name w:val="正文文字缩进"/>
    <w:basedOn w:val="1"/>
    <w:qFormat/>
    <w:uiPriority w:val="0"/>
    <w:pPr>
      <w:spacing w:line="351" w:lineRule="atLeast"/>
      <w:ind w:firstLine="436"/>
    </w:pPr>
    <w:rPr>
      <w:sz w:val="30"/>
    </w:rPr>
  </w:style>
  <w:style w:type="paragraph" w:customStyle="1" w:styleId="17">
    <w:name w:val="Default"/>
    <w:qFormat/>
    <w:uiPriority w:val="0"/>
    <w:pPr>
      <w:widowControl w:val="0"/>
      <w:autoSpaceDE w:val="0"/>
      <w:autoSpaceDN w:val="0"/>
      <w:adjustRightInd w:val="0"/>
    </w:pPr>
    <w:rPr>
      <w:rFonts w:ascii="微软雅黑吀" w:hAnsi="Calibri" w:eastAsia="微软雅黑吀" w:cs="微软雅黑吀"/>
      <w:color w:val="000000"/>
      <w:sz w:val="24"/>
      <w:szCs w:val="24"/>
      <w:lang w:val="en-US" w:eastAsia="zh-CN" w:bidi="ar-SA"/>
    </w:rPr>
  </w:style>
  <w:style w:type="paragraph" w:customStyle="1" w:styleId="18">
    <w:name w:val="一、标题"/>
    <w:basedOn w:val="1"/>
    <w:qFormat/>
    <w:uiPriority w:val="0"/>
    <w:pPr>
      <w:widowControl w:val="0"/>
      <w:spacing w:line="240" w:lineRule="auto"/>
      <w:textAlignment w:val="auto"/>
    </w:pPr>
    <w:rPr>
      <w:b/>
      <w:color w:val="auto"/>
      <w:kern w:val="2"/>
      <w:sz w:val="28"/>
    </w:rPr>
  </w:style>
  <w:style w:type="paragraph" w:customStyle="1" w:styleId="19">
    <w:name w:val="Normal_0"/>
    <w:qFormat/>
    <w:uiPriority w:val="0"/>
    <w:pPr>
      <w:widowControl w:val="0"/>
      <w:jc w:val="both"/>
    </w:pPr>
    <w:rPr>
      <w:rFonts w:ascii="Calibri" w:hAnsi="Calibri" w:eastAsia="宋体" w:cs="Times New Roman"/>
      <w:lang w:val="en-US" w:eastAsia="zh-CN" w:bidi="ar-SA"/>
    </w:rPr>
  </w:style>
  <w:style w:type="paragraph" w:customStyle="1" w:styleId="20">
    <w:name w:val="Normal_0_0"/>
    <w:qFormat/>
    <w:uiPriority w:val="0"/>
    <w:rPr>
      <w:rFonts w:ascii="Times New Roman" w:hAnsi="Times New Roman" w:eastAsia="宋体" w:cs="Times New Roman"/>
      <w:sz w:val="24"/>
      <w:szCs w:val="24"/>
      <w:lang w:val="en-US" w:eastAsia="zh-CN" w:bidi="ar-SA"/>
    </w:rPr>
  </w:style>
  <w:style w:type="paragraph" w:customStyle="1" w:styleId="21">
    <w:name w:val="标题3_0"/>
    <w:basedOn w:val="20"/>
    <w:qFormat/>
    <w:uiPriority w:val="0"/>
    <w:pPr>
      <w:widowControl w:val="0"/>
      <w:spacing w:before="120" w:after="120" w:line="360" w:lineRule="auto"/>
      <w:jc w:val="both"/>
      <w:outlineLvl w:val="2"/>
    </w:pPr>
    <w:rPr>
      <w:rFonts w:ascii="黑体" w:hAnsi="宋体" w:eastAsia="黑体"/>
      <w:szCs w:val="20"/>
    </w:rPr>
  </w:style>
  <w:style w:type="paragraph" w:styleId="22">
    <w:name w:val="No Spacing"/>
    <w:qFormat/>
    <w:uiPriority w:val="1"/>
    <w:rPr>
      <w:rFonts w:asciiTheme="minorHAnsi" w:hAnsiTheme="minorHAnsi" w:eastAsiaTheme="minorEastAsia" w:cstheme="minorBidi"/>
      <w:sz w:val="22"/>
      <w:szCs w:val="22"/>
      <w:lang w:val="en-US" w:eastAsia="zh-CN" w:bidi="ar-SA"/>
    </w:rPr>
  </w:style>
  <w:style w:type="paragraph" w:styleId="23">
    <w:name w:val="List Paragraph"/>
    <w:basedOn w:val="1"/>
    <w:qFormat/>
    <w:uiPriority w:val="34"/>
    <w:pPr>
      <w:ind w:firstLine="420" w:firstLineChars="200"/>
    </w:pPr>
  </w:style>
  <w:style w:type="character" w:customStyle="1" w:styleId="24">
    <w:name w:val="font31"/>
    <w:basedOn w:val="13"/>
    <w:qFormat/>
    <w:uiPriority w:val="0"/>
    <w:rPr>
      <w:rFonts w:hint="eastAsia" w:ascii="宋体" w:hAnsi="宋体" w:eastAsia="宋体" w:cs="宋体"/>
      <w:color w:val="000000"/>
      <w:sz w:val="20"/>
      <w:szCs w:val="20"/>
      <w:u w:val="none"/>
    </w:rPr>
  </w:style>
  <w:style w:type="character" w:customStyle="1" w:styleId="25">
    <w:name w:val="font11"/>
    <w:basedOn w:val="13"/>
    <w:qFormat/>
    <w:uiPriority w:val="0"/>
    <w:rPr>
      <w:rFonts w:hint="eastAsia" w:ascii="宋体" w:hAnsi="宋体" w:eastAsia="宋体" w:cs="宋体"/>
      <w:color w:val="000000"/>
      <w:sz w:val="20"/>
      <w:szCs w:val="20"/>
      <w:u w:val="none"/>
      <w:vertAlign w:val="subscript"/>
    </w:rPr>
  </w:style>
  <w:style w:type="character" w:customStyle="1" w:styleId="26">
    <w:name w:val="font41"/>
    <w:basedOn w:val="13"/>
    <w:qFormat/>
    <w:uiPriority w:val="0"/>
    <w:rPr>
      <w:rFonts w:hint="eastAsia" w:ascii="宋体" w:hAnsi="宋体" w:eastAsia="宋体" w:cs="宋体"/>
      <w:color w:val="000000"/>
      <w:sz w:val="18"/>
      <w:szCs w:val="18"/>
      <w:u w:val="none"/>
    </w:rPr>
  </w:style>
  <w:style w:type="character" w:customStyle="1" w:styleId="27">
    <w:name w:val="font01"/>
    <w:basedOn w:val="13"/>
    <w:qFormat/>
    <w:uiPriority w:val="0"/>
    <w:rPr>
      <w:rFonts w:hint="eastAsia" w:ascii="宋体" w:hAnsi="宋体" w:eastAsia="宋体" w:cs="宋体"/>
      <w:color w:val="000000"/>
      <w:sz w:val="22"/>
      <w:szCs w:val="22"/>
      <w:u w:val="none"/>
    </w:rPr>
  </w:style>
  <w:style w:type="character" w:customStyle="1" w:styleId="28">
    <w:name w:val="font21"/>
    <w:basedOn w:val="13"/>
    <w:qFormat/>
    <w:uiPriority w:val="0"/>
    <w:rPr>
      <w:rFonts w:hint="eastAsia" w:ascii="宋体" w:hAnsi="宋体" w:eastAsia="宋体" w:cs="宋体"/>
      <w:color w:val="000000"/>
      <w:sz w:val="20"/>
      <w:szCs w:val="20"/>
      <w:u w:val="none"/>
    </w:rPr>
  </w:style>
  <w:style w:type="character" w:customStyle="1" w:styleId="29">
    <w:name w:val="批注框文本 字符"/>
    <w:basedOn w:val="13"/>
    <w:link w:val="6"/>
    <w:qFormat/>
    <w:uiPriority w:val="0"/>
    <w:rPr>
      <w:color w:val="000000"/>
      <w:sz w:val="18"/>
      <w:szCs w:val="18"/>
      <w:u w:color="000000"/>
    </w:rPr>
  </w:style>
  <w:style w:type="character" w:customStyle="1" w:styleId="30">
    <w:name w:val="批注文字 字符"/>
    <w:basedOn w:val="13"/>
    <w:link w:val="3"/>
    <w:semiHidden/>
    <w:qFormat/>
    <w:uiPriority w:val="0"/>
    <w:rPr>
      <w:color w:val="000000"/>
      <w:sz w:val="21"/>
      <w:u w:color="000000"/>
    </w:rPr>
  </w:style>
  <w:style w:type="character" w:customStyle="1" w:styleId="31">
    <w:name w:val="批注主题 字符"/>
    <w:basedOn w:val="30"/>
    <w:link w:val="10"/>
    <w:semiHidden/>
    <w:qFormat/>
    <w:uiPriority w:val="0"/>
    <w:rPr>
      <w:b/>
      <w:bCs/>
      <w:color w:val="000000"/>
      <w:sz w:val="21"/>
      <w:u w:color="000000"/>
    </w:rPr>
  </w:style>
  <w:style w:type="paragraph" w:customStyle="1" w:styleId="32">
    <w:name w:val="Normal_5"/>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
    <w:name w:val="Normal_1_1"/>
    <w:qFormat/>
    <w:uiPriority w:val="0"/>
    <w:pPr>
      <w:widowControl w:val="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8BE16-DACA-42BF-9090-CFF0145EEF99}">
  <ds:schemaRefs/>
</ds:datastoreItem>
</file>

<file path=docProps/app.xml><?xml version="1.0" encoding="utf-8"?>
<Properties xmlns="http://schemas.openxmlformats.org/officeDocument/2006/extended-properties" xmlns:vt="http://schemas.openxmlformats.org/officeDocument/2006/docPropsVTypes">
  <Template>Normal</Template>
  <Pages>3</Pages>
  <Words>1250</Words>
  <Characters>1293</Characters>
  <Lines>291</Lines>
  <Paragraphs>82</Paragraphs>
  <TotalTime>25</TotalTime>
  <ScaleCrop>false</ScaleCrop>
  <LinksUpToDate>false</LinksUpToDate>
  <CharactersWithSpaces>1305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2021-06-30T07:09:00Z</dcterms:created>
  <dc:creator>lenovo</dc:creator>
  <cp:lastModifiedBy>CGB-ZX</cp:lastModifiedBy>
  <cp:lastPrinted>2022-06-24T05:07:00Z</cp:lastPrinted>
  <dcterms:modified xsi:type="dcterms:W3CDTF">2023-05-05T01:55:59Z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0ECE436609864AEBA8ED8CD768623C16</vt:lpwstr>
  </property>
</Properties>
</file>