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2022年夏季维修供热阀门采购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询比价公告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2</w:t>
      </w:r>
      <w:r>
        <w:rPr>
          <w:rFonts w:hint="eastAsia" w:eastAsia="黑体"/>
          <w:color w:val="auto"/>
          <w:sz w:val="32"/>
          <w:szCs w:val="32"/>
        </w:rPr>
        <w:t>年</w:t>
      </w:r>
      <w:r>
        <w:rPr>
          <w:rFonts w:hint="eastAsia" w:eastAsia="黑体"/>
          <w:color w:val="auto"/>
          <w:sz w:val="32"/>
          <w:szCs w:val="32"/>
          <w:lang w:val="en-US" w:eastAsia="zh-CN"/>
        </w:rPr>
        <w:t>6</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left"/>
        <w:rPr>
          <w:rFonts w:eastAsia="黑体"/>
          <w:color w:val="auto"/>
          <w:sz w:val="32"/>
          <w:szCs w:val="32"/>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rPr>
          <w:rFonts w:hint="eastAsia" w:eastAsia="黑体" w:asciiTheme="minorEastAsia" w:hAnsiTheme="minorEastAsia"/>
          <w:color w:val="auto"/>
          <w:sz w:val="24"/>
          <w:szCs w:val="24"/>
          <w:lang w:eastAsia="zh-CN"/>
        </w:rPr>
      </w:pPr>
      <w:r>
        <w:rPr>
          <w:rFonts w:eastAsia="黑体"/>
          <w:color w:val="auto"/>
          <w:sz w:val="44"/>
        </w:rPr>
        <w:t xml:space="preserve"> </w:t>
      </w: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b w:val="0"/>
          <w:bCs w:val="0"/>
          <w:color w:val="auto"/>
          <w:sz w:val="24"/>
          <w:szCs w:val="24"/>
          <w:lang w:val="en-US" w:eastAsia="zh-CN"/>
        </w:rPr>
        <w:t>2022年夏季维修供热阀门采用询价方式进行采购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2022年夏季维修供热阀门采购。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3、供货期：签订合同后20日内完成供货。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4、采购内容：闸阀、蝶阀、截止阀等阀门，具体要求详见询价文件。预算金额35万元。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资格后审，即在询比价会议时评审组按照询比文件规定的标准和方法对参询单位的资格进行审查。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（1）确认函（后附格式）；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（2）企业法人代表授权委托书原件（</w:t>
      </w:r>
      <w:bookmarkStart w:id="2" w:name="_Hlk76998878"/>
      <w:r>
        <w:rPr>
          <w:rFonts w:hint="eastAsia" w:asciiTheme="minorEastAsia" w:hAnsiTheme="minorEastAsia" w:eastAsiaTheme="minorEastAsia"/>
          <w:color w:val="auto"/>
          <w:sz w:val="24"/>
          <w:szCs w:val="24"/>
        </w:rPr>
        <w:t>后附格式</w:t>
      </w:r>
      <w:bookmarkEnd w:id="2"/>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（3）企业法人营业执照彩色扫描件（盖章）；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4</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eastAsia="zh-CN"/>
        </w:rPr>
        <w:t>同类供货业绩合同</w:t>
      </w:r>
      <w:r>
        <w:rPr>
          <w:rFonts w:hint="eastAsia"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（6）报价函：按要求填写报价表并加盖单位公章，法人或其授权委托人签字（后附格式）；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 近三年发生的诉讼和仲裁情况 （仅限于参询单位败诉的，后附格式，如没有可以不提供）；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）不参与涉黑涉恶承诺书（后附格式）；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w:t>
      </w:r>
      <w:bookmarkStart w:id="3" w:name="_Hlk77001038"/>
      <w:r>
        <w:rPr>
          <w:rFonts w:hint="eastAsia" w:asciiTheme="minorEastAsia" w:hAnsiTheme="minorEastAsia" w:eastAsiaTheme="minorEastAsia"/>
          <w:color w:val="auto"/>
          <w:sz w:val="24"/>
          <w:szCs w:val="24"/>
        </w:rPr>
        <w:t>参询单位</w:t>
      </w:r>
      <w:bookmarkEnd w:id="3"/>
      <w:r>
        <w:rPr>
          <w:rFonts w:hint="eastAsia" w:asciiTheme="minorEastAsia" w:hAnsiTheme="minorEastAsia" w:eastAsiaTheme="minorEastAsia"/>
          <w:color w:val="auto"/>
          <w:sz w:val="24"/>
          <w:szCs w:val="24"/>
        </w:rPr>
        <w:t>认为有必要提供的其他辅助资料（例如：单位介绍、近年企业信誉、获奖情况、诚信平台网页查询截图等）。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2、响应文件装订要求：所有资料按照上述文件顺序（含目录）胶装，封面后附格式，封面及首页盖公章。响应文件要求一式</w:t>
      </w: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份，全部密封在一个资料盒内，否则视为无效文件。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24</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1、参询单位在收到询比邀请书后，5日内回复确认函确定是否参加询比会议，发送确认函（加盖公章的扫描件）至邮箱：</w:t>
      </w:r>
      <w:r>
        <w:rPr>
          <w:rFonts w:hint="eastAsia" w:asciiTheme="minorEastAsia" w:hAnsiTheme="minorEastAsia" w:eastAsiaTheme="minorEastAsia"/>
          <w:color w:val="auto"/>
          <w:sz w:val="24"/>
          <w:szCs w:val="24"/>
          <w:lang w:val="en-US" w:eastAsia="zh-CN"/>
        </w:rPr>
        <w:t>1643505017</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qq</w:t>
      </w:r>
      <w:r>
        <w:rPr>
          <w:rFonts w:asciiTheme="minorEastAsia" w:hAnsiTheme="minorEastAsia" w:eastAsiaTheme="minorEastAsia"/>
          <w:color w:val="auto"/>
          <w:sz w:val="24"/>
          <w:szCs w:val="24"/>
        </w:rPr>
        <w:t>.com</w:t>
      </w:r>
      <w:r>
        <w:rPr>
          <w:rFonts w:hint="eastAsia" w:asciiTheme="minorEastAsia" w:hAnsiTheme="minorEastAsia" w:eastAsiaTheme="minorEastAsia"/>
          <w:color w:val="auto"/>
          <w:sz w:val="24"/>
          <w:szCs w:val="24"/>
        </w:rPr>
        <w:t>，未回复视为放弃。</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w:t>
      </w:r>
      <w:r>
        <w:rPr>
          <w:rFonts w:hint="eastAsia" w:asciiTheme="minorEastAsia" w:hAnsiTheme="minorEastAsia" w:eastAsiaTheme="minorEastAsia"/>
          <w:color w:val="auto"/>
          <w:sz w:val="24"/>
          <w:szCs w:val="24"/>
        </w:rPr>
        <w:t>验收合格后甲方支付合同总价的</w:t>
      </w:r>
      <w:r>
        <w:rPr>
          <w:rFonts w:hint="eastAsia" w:asciiTheme="minorEastAsia" w:hAnsiTheme="minorEastAsia" w:eastAsiaTheme="minorEastAsia"/>
          <w:color w:val="auto"/>
          <w:sz w:val="24"/>
          <w:szCs w:val="24"/>
          <w:lang w:val="en-US" w:eastAsia="zh-CN"/>
        </w:rPr>
        <w:t>90</w:t>
      </w:r>
      <w:r>
        <w:rPr>
          <w:rFonts w:hint="eastAsia" w:asciiTheme="minorEastAsia" w:hAnsiTheme="minorEastAsia" w:eastAsiaTheme="minorEastAsia"/>
          <w:color w:val="auto"/>
          <w:sz w:val="24"/>
          <w:szCs w:val="24"/>
        </w:rPr>
        <w:t>%，其余10%为质保金，质保期</w:t>
      </w:r>
      <w:r>
        <w:rPr>
          <w:rFonts w:hint="eastAsia" w:asciiTheme="minorEastAsia" w:hAnsiTheme="minorEastAsia" w:eastAsiaTheme="minorEastAsia"/>
          <w:color w:val="auto"/>
          <w:sz w:val="24"/>
          <w:szCs w:val="24"/>
          <w:lang w:eastAsia="zh-CN"/>
        </w:rPr>
        <w:t>一年</w:t>
      </w:r>
      <w:r>
        <w:rPr>
          <w:rFonts w:hint="eastAsia" w:asciiTheme="minorEastAsia" w:hAnsiTheme="minorEastAsia" w:eastAsiaTheme="minorEastAsia"/>
          <w:color w:val="auto"/>
          <w:sz w:val="24"/>
          <w:szCs w:val="24"/>
        </w:rPr>
        <w:t>，质保期满且无质量问题一次性支付给乙方。</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bookmarkStart w:id="13" w:name="_GoBack"/>
      <w:bookmarkEnd w:id="13"/>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firstLine="480" w:firstLineChars="200"/>
        <w:rPr>
          <w:rFonts w:asciiTheme="minorEastAsia" w:hAnsiTheme="minorEastAsia" w:eastAsiaTheme="minorEastAsia"/>
          <w:color w:val="auto"/>
          <w:sz w:val="24"/>
          <w:szCs w:val="24"/>
        </w:rPr>
      </w:pP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rPr>
        <w:t xml:space="preserve">联系电话：04715309056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15754887201</w:t>
      </w:r>
    </w:p>
    <w:p>
      <w:pPr>
        <w:widowControl w:val="0"/>
        <w:tabs>
          <w:tab w:val="left" w:pos="1376"/>
        </w:tabs>
        <w:spacing w:line="480" w:lineRule="exact"/>
        <w:ind w:firstLine="480" w:firstLineChars="200"/>
        <w:rPr>
          <w:rStyle w:val="14"/>
          <w:rFonts w:asciiTheme="minorEastAsia" w:hAnsiTheme="minorEastAsia" w:eastAsiaTheme="minorEastAsia"/>
          <w:sz w:val="24"/>
          <w:szCs w:val="24"/>
        </w:rPr>
      </w:pPr>
      <w:r>
        <w:rPr>
          <w:rFonts w:hint="eastAsia" w:asciiTheme="minorEastAsia" w:hAnsiTheme="minorEastAsia" w:eastAsiaTheme="minorEastAsia"/>
          <w:color w:val="auto"/>
          <w:sz w:val="24"/>
          <w:szCs w:val="24"/>
        </w:rPr>
        <w:t>邮    箱：</w:t>
      </w:r>
      <w:bookmarkStart w:id="4" w:name="_Hlk76998471"/>
      <w:r>
        <w:rPr>
          <w:rFonts w:hint="eastAsia"/>
          <w:lang w:val="en-US" w:eastAsia="zh-CN"/>
        </w:rPr>
        <w:t>1643505017</w:t>
      </w:r>
      <w:r>
        <w:fldChar w:fldCharType="begin"/>
      </w:r>
      <w:r>
        <w:instrText xml:space="preserve"> HYPERLINK "mailto:huyaoting7@126.com" </w:instrText>
      </w:r>
      <w:r>
        <w:fldChar w:fldCharType="separate"/>
      </w:r>
      <w:r>
        <w:rPr>
          <w:rFonts w:hint="eastAsia"/>
        </w:rPr>
        <w:t>@</w:t>
      </w:r>
      <w:r>
        <w:rPr>
          <w:rFonts w:hint="eastAsia"/>
          <w:lang w:val="en-US" w:eastAsia="zh-CN"/>
        </w:rPr>
        <w:t>qq</w:t>
      </w:r>
      <w:r>
        <w:rPr>
          <w:rFonts w:hint="eastAsia"/>
        </w:rPr>
        <w:t>.com</w:t>
      </w:r>
      <w:r>
        <w:fldChar w:fldCharType="end"/>
      </w:r>
      <w:bookmarkEnd w:id="4"/>
    </w:p>
    <w:p>
      <w:pPr>
        <w:widowControl w:val="0"/>
        <w:tabs>
          <w:tab w:val="left" w:pos="1376"/>
        </w:tabs>
        <w:spacing w:line="480" w:lineRule="exact"/>
        <w:ind w:firstLine="480" w:firstLineChars="200"/>
        <w:rPr>
          <w:rStyle w:val="14"/>
          <w:rFonts w:asciiTheme="minorEastAsia" w:hAnsiTheme="minorEastAsia" w:eastAsiaTheme="minorEastAsia"/>
          <w:sz w:val="24"/>
          <w:szCs w:val="24"/>
        </w:rPr>
      </w:pPr>
    </w:p>
    <w:p>
      <w:pPr>
        <w:widowControl w:val="0"/>
        <w:spacing w:line="480" w:lineRule="exact"/>
        <w:ind w:firstLine="4320" w:firstLineChars="18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4920" w:firstLineChars="205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月1</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日</w:t>
      </w: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spacing w:line="480" w:lineRule="exact"/>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pStyle w:val="5"/>
        <w:spacing w:line="720" w:lineRule="exact"/>
        <w:ind w:firstLine="0" w:firstLineChars="0"/>
        <w:jc w:val="both"/>
      </w:pPr>
      <w:r>
        <w:rPr>
          <w:rFonts w:hint="eastAsia" w:hAnsi="宋体"/>
          <w:sz w:val="36"/>
        </w:rPr>
        <w:t>附件：</w:t>
      </w:r>
      <w:r>
        <w:rPr>
          <w:rFonts w:hint="eastAsia" w:ascii="仿宋_GB2312" w:eastAsia="仿宋_GB2312"/>
          <w:b/>
          <w:bCs/>
          <w:sz w:val="36"/>
          <w:szCs w:val="36"/>
        </w:rPr>
        <w:t>响应文件格式</w:t>
      </w:r>
      <w:r>
        <w:rPr>
          <w:rFonts w:hint="eastAsia"/>
          <w:sz w:val="36"/>
          <w:szCs w:val="36"/>
          <w:highlight w:val="white"/>
        </w:rPr>
        <w:t xml:space="preserve"> </w:t>
      </w:r>
    </w:p>
    <w:p>
      <w:pPr>
        <w:rPr>
          <w:color w:val="auto"/>
          <w:highlight w:val="red"/>
        </w:rPr>
      </w:pPr>
    </w:p>
    <w:p>
      <w:pPr>
        <w:pStyle w:val="19"/>
        <w:rPr>
          <w:kern w:val="2"/>
          <w:sz w:val="21"/>
          <w:szCs w:val="22"/>
          <w:highlight w:val="red"/>
        </w:rPr>
      </w:pPr>
    </w:p>
    <w:p>
      <w:pPr>
        <w:pStyle w:val="20"/>
        <w:jc w:val="center"/>
        <w:rPr>
          <w:rFonts w:ascii="黑体" w:eastAsia="黑体"/>
          <w:kern w:val="2"/>
          <w:sz w:val="32"/>
          <w:szCs w:val="32"/>
        </w:rPr>
      </w:pPr>
    </w:p>
    <w:p>
      <w:pPr>
        <w:pStyle w:val="20"/>
        <w:spacing w:before="312" w:beforeLines="100"/>
        <w:jc w:val="center"/>
        <w:rPr>
          <w:rFonts w:ascii="仿宋" w:hAnsi="仿宋" w:eastAsia="仿宋" w:cs="仿宋"/>
          <w:b/>
          <w:bCs/>
          <w:sz w:val="36"/>
          <w:szCs w:val="36"/>
        </w:rPr>
      </w:pPr>
      <w:r>
        <w:rPr>
          <w:rFonts w:hint="eastAsia" w:ascii="仿宋" w:hAnsi="仿宋" w:eastAsia="仿宋" w:cs="仿宋"/>
          <w:b/>
          <w:bCs/>
          <w:sz w:val="36"/>
          <w:szCs w:val="36"/>
        </w:rPr>
        <w:t>呼和浩特市燃气热力有限公司</w:t>
      </w:r>
    </w:p>
    <w:p>
      <w:pPr>
        <w:widowControl w:val="0"/>
        <w:snapToGrid w:val="0"/>
        <w:spacing w:line="360" w:lineRule="auto"/>
        <w:jc w:val="center"/>
        <w:rPr>
          <w:rFonts w:hint="eastAsia" w:ascii="仿宋" w:hAnsi="仿宋" w:eastAsia="仿宋" w:cs="仿宋"/>
          <w:b/>
          <w:bCs/>
          <w:color w:val="auto"/>
          <w:sz w:val="36"/>
          <w:szCs w:val="36"/>
          <w:lang w:val="en-US" w:eastAsia="zh-CN" w:bidi="ar-SA"/>
        </w:rPr>
      </w:pPr>
      <w:r>
        <w:rPr>
          <w:rFonts w:hint="eastAsia" w:ascii="仿宋" w:hAnsi="仿宋" w:eastAsia="仿宋" w:cs="仿宋"/>
          <w:b/>
          <w:bCs/>
          <w:color w:val="auto"/>
          <w:sz w:val="36"/>
          <w:szCs w:val="36"/>
          <w:lang w:val="en-US" w:eastAsia="zh-CN" w:bidi="ar-SA"/>
        </w:rPr>
        <w:t>2022年夏季维修供热阀门采购询比</w:t>
      </w:r>
    </w:p>
    <w:p>
      <w:pPr>
        <w:pStyle w:val="20"/>
        <w:spacing w:before="312" w:beforeLines="100"/>
        <w:jc w:val="center"/>
        <w:rPr>
          <w:rFonts w:ascii="黑体" w:eastAsia="黑体"/>
          <w:kern w:val="2"/>
          <w:sz w:val="44"/>
          <w:szCs w:val="44"/>
        </w:rPr>
      </w:pPr>
      <w:r>
        <w:rPr>
          <w:rFonts w:hint="eastAsia" w:ascii="黑体" w:eastAsia="黑体"/>
          <w:kern w:val="2"/>
          <w:sz w:val="44"/>
          <w:szCs w:val="44"/>
          <w:highlight w:val="white"/>
        </w:rPr>
        <w:t>响  应  文  件</w:t>
      </w:r>
    </w:p>
    <w:p>
      <w:pPr>
        <w:pStyle w:val="20"/>
        <w:spacing w:before="312" w:beforeLines="100"/>
        <w:jc w:val="center"/>
        <w:rPr>
          <w:rFonts w:ascii="仿宋" w:hAnsi="仿宋" w:eastAsia="仿宋" w:cs="仿宋"/>
          <w:b/>
          <w:bCs/>
          <w:sz w:val="36"/>
          <w:szCs w:val="36"/>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spacing w:line="360" w:lineRule="auto"/>
        <w:jc w:val="center"/>
        <w:rPr>
          <w:rFonts w:ascii="黑体" w:eastAsia="黑体"/>
          <w:kern w:val="2"/>
          <w:sz w:val="28"/>
          <w:szCs w:val="28"/>
        </w:rPr>
      </w:pPr>
      <w:r>
        <w:rPr>
          <w:rFonts w:hint="eastAsia" w:ascii="黑体" w:eastAsia="黑体"/>
          <w:kern w:val="2"/>
          <w:sz w:val="28"/>
          <w:szCs w:val="28"/>
          <w:highlight w:val="white"/>
        </w:rPr>
        <w:t>参询人：</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（盖单位章）</w:t>
      </w:r>
    </w:p>
    <w:p>
      <w:pPr>
        <w:pStyle w:val="20"/>
        <w:jc w:val="center"/>
        <w:rPr>
          <w:rFonts w:ascii="黑体" w:eastAsia="黑体"/>
          <w:kern w:val="2"/>
          <w:sz w:val="28"/>
          <w:szCs w:val="28"/>
        </w:rPr>
      </w:pPr>
    </w:p>
    <w:p>
      <w:pPr>
        <w:pStyle w:val="20"/>
        <w:jc w:val="center"/>
        <w:rPr>
          <w:rFonts w:ascii="黑体" w:eastAsia="黑体"/>
          <w:kern w:val="2"/>
          <w:sz w:val="28"/>
          <w:szCs w:val="28"/>
        </w:rPr>
      </w:pPr>
    </w:p>
    <w:p>
      <w:pPr>
        <w:pStyle w:val="20"/>
        <w:jc w:val="center"/>
        <w:rPr>
          <w:rFonts w:ascii="黑体" w:eastAsia="黑体"/>
          <w:kern w:val="2"/>
          <w:sz w:val="28"/>
          <w:szCs w:val="28"/>
        </w:rPr>
      </w:pP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年</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月</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日</w:t>
      </w:r>
    </w:p>
    <w:p>
      <w:pPr>
        <w:pStyle w:val="20"/>
        <w:spacing w:line="600" w:lineRule="exact"/>
        <w:rPr>
          <w:b/>
          <w:bCs/>
          <w:kern w:val="2"/>
          <w:sz w:val="36"/>
          <w:szCs w:val="22"/>
        </w:rPr>
      </w:pPr>
    </w:p>
    <w:p>
      <w:pPr>
        <w:pStyle w:val="20"/>
        <w:spacing w:line="600" w:lineRule="exact"/>
        <w:rPr>
          <w:rFonts w:ascii="宋体" w:hAnsi="宋体"/>
          <w:kern w:val="2"/>
          <w:sz w:val="21"/>
          <w:szCs w:val="21"/>
        </w:rPr>
      </w:pPr>
      <w:r>
        <w:rPr>
          <w:rFonts w:ascii="黑体" w:eastAsia="黑体"/>
          <w:kern w:val="2"/>
          <w:sz w:val="28"/>
          <w:szCs w:val="28"/>
          <w:highlight w:val="white"/>
        </w:rPr>
        <w:br w:type="page"/>
      </w:r>
    </w:p>
    <w:p>
      <w:pPr>
        <w:pStyle w:val="5"/>
        <w:spacing w:line="720" w:lineRule="exact"/>
        <w:ind w:firstLine="0" w:firstLineChars="0"/>
        <w:jc w:val="both"/>
        <w:rPr>
          <w:rFonts w:hAnsi="宋体"/>
          <w:sz w:val="36"/>
        </w:rPr>
      </w:pPr>
      <w:bookmarkStart w:id="5" w:name="_Hlk77001596"/>
      <w:bookmarkStart w:id="6" w:name="_Hlk77001635"/>
      <w:r>
        <w:rPr>
          <w:rFonts w:hint="eastAsia" w:hAnsi="宋体"/>
          <w:sz w:val="36"/>
        </w:rPr>
        <w:t>附件</w:t>
      </w:r>
      <w:r>
        <w:rPr>
          <w:rFonts w:hAnsi="宋体"/>
          <w:sz w:val="36"/>
        </w:rPr>
        <w:t>1</w:t>
      </w:r>
      <w:r>
        <w:rPr>
          <w:rFonts w:hint="eastAsia" w:hAnsi="宋体"/>
          <w:sz w:val="36"/>
        </w:rPr>
        <w:t>：</w:t>
      </w:r>
      <w:bookmarkEnd w:id="5"/>
    </w:p>
    <w:bookmarkEnd w:id="6"/>
    <w:p>
      <w:pPr>
        <w:pStyle w:val="5"/>
        <w:spacing w:line="720" w:lineRule="exact"/>
        <w:ind w:firstLine="0" w:firstLineChars="0"/>
        <w:jc w:val="both"/>
        <w:rPr>
          <w:rFonts w:hAnsi="宋体"/>
          <w:sz w:val="30"/>
          <w:szCs w:val="30"/>
        </w:rPr>
      </w:pPr>
    </w:p>
    <w:p>
      <w:pPr>
        <w:pStyle w:val="5"/>
        <w:spacing w:line="720" w:lineRule="exact"/>
        <w:ind w:firstLine="0" w:firstLineChars="0"/>
        <w:rPr>
          <w:rFonts w:hAnsi="宋体"/>
          <w:sz w:val="30"/>
          <w:szCs w:val="30"/>
        </w:rPr>
      </w:pPr>
      <w:r>
        <w:rPr>
          <w:rFonts w:hint="eastAsia" w:hAnsi="宋体"/>
          <w:sz w:val="30"/>
          <w:szCs w:val="30"/>
        </w:rPr>
        <w:t xml:space="preserve"> 确 认 函</w:t>
      </w:r>
    </w:p>
    <w:p>
      <w:pPr>
        <w:pStyle w:val="18"/>
        <w:rPr>
          <w:rFonts w:ascii="宋体" w:hAnsi="宋体"/>
          <w:b w:val="0"/>
          <w:sz w:val="30"/>
          <w:szCs w:val="30"/>
        </w:rPr>
      </w:pPr>
    </w:p>
    <w:p>
      <w:pPr>
        <w:pStyle w:val="18"/>
        <w:rPr>
          <w:rFonts w:ascii="仿宋_GB2312" w:hAnsi="宋体" w:eastAsia="仿宋_GB2312"/>
          <w:b w:val="0"/>
          <w:sz w:val="30"/>
          <w:szCs w:val="30"/>
        </w:rPr>
      </w:pPr>
      <w:r>
        <w:rPr>
          <w:rFonts w:hint="eastAsia" w:ascii="仿宋_GB2312" w:hAnsi="宋体" w:eastAsia="仿宋_GB2312"/>
          <w:b w:val="0"/>
          <w:sz w:val="30"/>
          <w:szCs w:val="30"/>
        </w:rPr>
        <w:t>致：呼和浩特市燃气热力有限公司</w:t>
      </w:r>
    </w:p>
    <w:p>
      <w:pPr>
        <w:widowControl w:val="0"/>
        <w:snapToGrid w:val="0"/>
        <w:spacing w:line="360" w:lineRule="auto"/>
        <w:jc w:val="left"/>
        <w:rPr>
          <w:rFonts w:hint="eastAsia" w:ascii="仿宋_GB2312" w:hAnsi="宋体" w:eastAsia="仿宋_GB2312"/>
          <w:color w:val="auto"/>
          <w:sz w:val="30"/>
          <w:szCs w:val="30"/>
          <w:lang w:val="en-US" w:eastAsia="zh-CN"/>
        </w:rPr>
      </w:pPr>
      <w:r>
        <w:rPr>
          <w:rFonts w:hint="eastAsia" w:ascii="仿宋_GB2312" w:hAnsi="宋体" w:eastAsia="仿宋_GB2312"/>
          <w:color w:val="auto"/>
          <w:sz w:val="30"/>
          <w:szCs w:val="30"/>
        </w:rPr>
        <w:t xml:space="preserve">   本公司已收</w:t>
      </w:r>
      <w:r>
        <w:rPr>
          <w:rFonts w:hint="eastAsia" w:ascii="仿宋_GB2312" w:hAnsi="宋体" w:eastAsia="仿宋_GB2312"/>
          <w:color w:val="auto"/>
          <w:kern w:val="2"/>
          <w:sz w:val="30"/>
          <w:szCs w:val="30"/>
        </w:rPr>
        <w:t>到贵公司《</w:t>
      </w:r>
      <w:r>
        <w:rPr>
          <w:rFonts w:hint="eastAsia" w:ascii="仿宋_GB2312" w:hAnsi="宋体" w:eastAsia="仿宋_GB2312"/>
          <w:color w:val="auto"/>
          <w:sz w:val="30"/>
          <w:szCs w:val="30"/>
          <w:lang w:val="en-US" w:eastAsia="zh-CN"/>
        </w:rPr>
        <w:t>2022年夏季维修供热阀门采购询比</w:t>
      </w:r>
    </w:p>
    <w:p>
      <w:pPr>
        <w:widowControl w:val="0"/>
        <w:snapToGrid w:val="0"/>
        <w:spacing w:line="360" w:lineRule="auto"/>
        <w:jc w:val="left"/>
        <w:rPr>
          <w:rFonts w:ascii="仿宋_GB2312" w:hAnsi="宋体" w:eastAsia="仿宋_GB2312"/>
          <w:color w:val="auto"/>
          <w:sz w:val="30"/>
          <w:szCs w:val="30"/>
        </w:rPr>
      </w:pPr>
      <w:r>
        <w:rPr>
          <w:rFonts w:hint="eastAsia" w:ascii="仿宋_GB2312" w:hAnsi="宋体" w:eastAsia="仿宋_GB2312"/>
          <w:color w:val="auto"/>
          <w:sz w:val="30"/>
          <w:szCs w:val="30"/>
        </w:rPr>
        <w:t>邀请书》，已经详细阅读并理解和同意本次询比活动的相关说明和要求。经研究，本公司决定参加此次询比活动。</w:t>
      </w:r>
    </w:p>
    <w:p>
      <w:pPr>
        <w:ind w:firstLine="600" w:firstLineChars="200"/>
        <w:jc w:val="left"/>
        <w:rPr>
          <w:rFonts w:ascii="仿宋_GB2312" w:hAnsi="宋体" w:eastAsia="仿宋_GB2312"/>
          <w:color w:val="auto"/>
          <w:sz w:val="30"/>
          <w:szCs w:val="30"/>
        </w:rPr>
      </w:pPr>
      <w:r>
        <w:rPr>
          <w:rFonts w:hint="eastAsia" w:ascii="仿宋_GB2312" w:hAnsi="宋体" w:eastAsia="仿宋_GB2312"/>
          <w:color w:val="auto"/>
          <w:sz w:val="30"/>
          <w:szCs w:val="30"/>
        </w:rPr>
        <w:t>特此确认。</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 xml:space="preserve">   </w:t>
      </w: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p>
    <w:p>
      <w:pPr>
        <w:ind w:firstLine="2400" w:firstLineChars="800"/>
        <w:rPr>
          <w:rFonts w:ascii="仿宋_GB2312" w:hAnsi="宋体" w:eastAsia="仿宋_GB2312"/>
          <w:color w:val="auto"/>
          <w:sz w:val="30"/>
          <w:szCs w:val="30"/>
        </w:rPr>
      </w:pPr>
      <w:r>
        <w:rPr>
          <w:rFonts w:hint="eastAsia" w:ascii="仿宋_GB2312" w:hAnsi="宋体" w:eastAsia="仿宋_GB2312"/>
          <w:color w:val="auto"/>
          <w:sz w:val="30"/>
          <w:szCs w:val="30"/>
        </w:rPr>
        <w:t>单位名称（公章）</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20</w:t>
      </w:r>
      <w:r>
        <w:rPr>
          <w:rFonts w:ascii="仿宋_GB2312" w:hAnsi="宋体" w:eastAsia="仿宋_GB2312"/>
          <w:color w:val="auto"/>
          <w:sz w:val="30"/>
          <w:szCs w:val="30"/>
        </w:rPr>
        <w:t>2</w:t>
      </w:r>
      <w:r>
        <w:rPr>
          <w:rFonts w:hint="eastAsia" w:ascii="仿宋_GB2312" w:hAnsi="宋体" w:eastAsia="仿宋_GB2312"/>
          <w:color w:val="auto"/>
          <w:sz w:val="30"/>
          <w:szCs w:val="30"/>
          <w:lang w:val="en-US" w:eastAsia="zh-CN"/>
        </w:rPr>
        <w:t>2</w:t>
      </w:r>
      <w:r>
        <w:rPr>
          <w:rFonts w:hint="eastAsia" w:ascii="仿宋_GB2312" w:hAnsi="宋体" w:eastAsia="仿宋_GB2312"/>
          <w:color w:val="auto"/>
          <w:sz w:val="30"/>
          <w:szCs w:val="30"/>
        </w:rPr>
        <w:t>年 x 月 x 日</w:t>
      </w:r>
    </w:p>
    <w:p>
      <w:pPr>
        <w:rPr>
          <w:color w:val="auto"/>
        </w:rPr>
      </w:pPr>
    </w:p>
    <w:p>
      <w:pPr>
        <w:rPr>
          <w:color w:val="auto"/>
        </w:rPr>
      </w:pPr>
      <w:r>
        <w:rPr>
          <w:rFonts w:hint="eastAsia"/>
          <w:color w:val="auto"/>
        </w:rPr>
        <w:t>（说明：此函在收到邀请书后规定的时间内，盖章后将扫描件发送到指定邮箱）</w:t>
      </w:r>
    </w:p>
    <w:p>
      <w:pPr>
        <w:pStyle w:val="5"/>
        <w:spacing w:line="720" w:lineRule="exact"/>
        <w:ind w:firstLine="0" w:firstLineChars="0"/>
        <w:jc w:val="both"/>
        <w:rPr>
          <w:rFonts w:hAnsi="宋体"/>
          <w:sz w:val="36"/>
        </w:rPr>
      </w:pPr>
      <w:bookmarkStart w:id="7" w:name="_Toc7535106"/>
    </w:p>
    <w:p>
      <w:pPr>
        <w:pStyle w:val="20"/>
        <w:jc w:val="center"/>
        <w:rPr>
          <w:b/>
          <w:kern w:val="2"/>
          <w:sz w:val="30"/>
          <w:szCs w:val="30"/>
          <w:highlight w:val="white"/>
        </w:rPr>
      </w:pPr>
    </w:p>
    <w:p>
      <w:pPr>
        <w:pStyle w:val="20"/>
        <w:jc w:val="center"/>
        <w:rPr>
          <w:b/>
          <w:kern w:val="2"/>
          <w:sz w:val="30"/>
          <w:szCs w:val="30"/>
          <w:highlight w:val="white"/>
        </w:rPr>
      </w:pPr>
    </w:p>
    <w:p>
      <w:pPr>
        <w:pStyle w:val="20"/>
        <w:rPr>
          <w:b/>
          <w:kern w:val="2"/>
          <w:sz w:val="30"/>
          <w:szCs w:val="30"/>
          <w:highlight w:val="white"/>
        </w:rPr>
      </w:pPr>
      <w:bookmarkStart w:id="8" w:name="_Hlk77002165"/>
      <w:r>
        <w:rPr>
          <w:rFonts w:hint="eastAsia"/>
          <w:b/>
          <w:kern w:val="2"/>
          <w:sz w:val="30"/>
          <w:szCs w:val="30"/>
        </w:rPr>
        <w:t>附件</w:t>
      </w:r>
      <w:r>
        <w:rPr>
          <w:b/>
          <w:kern w:val="2"/>
          <w:sz w:val="30"/>
          <w:szCs w:val="30"/>
        </w:rPr>
        <w:t>2</w:t>
      </w:r>
      <w:r>
        <w:rPr>
          <w:rFonts w:hint="eastAsia"/>
          <w:b/>
          <w:kern w:val="2"/>
          <w:sz w:val="30"/>
          <w:szCs w:val="30"/>
        </w:rPr>
        <w:t>：</w:t>
      </w:r>
    </w:p>
    <w:bookmarkEnd w:id="8"/>
    <w:p>
      <w:pPr>
        <w:pStyle w:val="20"/>
        <w:jc w:val="center"/>
        <w:rPr>
          <w:b/>
          <w:kern w:val="2"/>
          <w:sz w:val="30"/>
          <w:szCs w:val="30"/>
        </w:rPr>
      </w:pPr>
      <w:r>
        <w:rPr>
          <w:rFonts w:hint="eastAsia"/>
          <w:b/>
          <w:kern w:val="2"/>
          <w:sz w:val="30"/>
          <w:szCs w:val="30"/>
          <w:highlight w:val="white"/>
        </w:rPr>
        <w:t>法人授权委托书</w:t>
      </w:r>
    </w:p>
    <w:p>
      <w:pPr>
        <w:widowControl w:val="0"/>
        <w:snapToGrid w:val="0"/>
        <w:spacing w:line="360" w:lineRule="auto"/>
        <w:jc w:val="left"/>
        <w:rPr>
          <w:rFonts w:cs="仿宋" w:asciiTheme="minorEastAsia" w:hAnsiTheme="minorEastAsia" w:eastAsiaTheme="minorEastAsia"/>
          <w:szCs w:val="21"/>
        </w:rPr>
      </w:pPr>
      <w:r>
        <w:rPr>
          <w:rFonts w:hint="eastAsia" w:cs="仿宋" w:asciiTheme="minorEastAsia" w:hAnsiTheme="minorEastAsia" w:eastAsiaTheme="minorEastAsia"/>
          <w:szCs w:val="21"/>
          <w:highlight w:val="white"/>
        </w:rPr>
        <w:t>本授权委托书声明：我</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（姓名）系</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（参询单位全称）的法定代表人，现授权委托我单位的</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（姓名），身份证号：</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为我单位代理人，并以我单位名义参加</w:t>
      </w:r>
      <w:r>
        <w:rPr>
          <w:rFonts w:hint="eastAsia" w:cs="仿宋" w:asciiTheme="minorEastAsia" w:hAnsiTheme="minorEastAsia" w:eastAsiaTheme="minorEastAsia"/>
          <w:szCs w:val="21"/>
        </w:rPr>
        <w:t>呼和浩特市燃气热力有限公司-</w:t>
      </w:r>
      <w:r>
        <w:rPr>
          <w:rFonts w:hint="eastAsia" w:cs="仿宋" w:asciiTheme="minorEastAsia" w:hAnsiTheme="minorEastAsia" w:eastAsiaTheme="minorEastAsia"/>
          <w:szCs w:val="21"/>
          <w:lang w:val="en-US" w:eastAsia="zh-CN"/>
        </w:rPr>
        <w:t>2022年夏季维修供热阀门采购询比</w:t>
      </w:r>
      <w:r>
        <w:rPr>
          <w:rFonts w:hint="eastAsia" w:cs="仿宋" w:asciiTheme="minorEastAsia" w:hAnsiTheme="minorEastAsia" w:eastAsiaTheme="minorEastAsia"/>
          <w:bCs/>
          <w:szCs w:val="21"/>
        </w:rPr>
        <w:t>。</w:t>
      </w:r>
      <w:r>
        <w:rPr>
          <w:rFonts w:hint="eastAsia" w:cs="仿宋" w:asciiTheme="minorEastAsia" w:hAnsiTheme="minorEastAsia" w:eastAsiaTheme="minorEastAsia"/>
          <w:szCs w:val="21"/>
          <w:highlight w:val="white"/>
        </w:rPr>
        <w:t>代理人在</w:t>
      </w:r>
      <w:r>
        <w:rPr>
          <w:rFonts w:hint="eastAsia" w:cs="仿宋" w:asciiTheme="minorEastAsia" w:hAnsiTheme="minorEastAsia" w:eastAsiaTheme="minorEastAsia"/>
          <w:szCs w:val="21"/>
        </w:rPr>
        <w:t>提交响应文件、签订合同</w:t>
      </w:r>
      <w:r>
        <w:rPr>
          <w:rFonts w:hint="eastAsia" w:cs="仿宋" w:asciiTheme="minorEastAsia" w:hAnsiTheme="minorEastAsia" w:eastAsiaTheme="minorEastAsia"/>
          <w:szCs w:val="21"/>
          <w:highlight w:val="white"/>
        </w:rPr>
        <w:t>和处理与之有关的一切事务，我均予以承认，并承担相应的法律责任。特此授权。</w:t>
      </w:r>
    </w:p>
    <w:p>
      <w:pPr>
        <w:pStyle w:val="20"/>
        <w:spacing w:line="500" w:lineRule="exact"/>
        <w:ind w:firstLine="420" w:firstLineChars="200"/>
        <w:rPr>
          <w:rFonts w:ascii="宋体" w:hAnsi="宋体"/>
          <w:kern w:val="2"/>
          <w:sz w:val="21"/>
          <w:szCs w:val="21"/>
        </w:rPr>
      </w:pPr>
      <w:r>
        <w:rPr>
          <w:rFonts w:hint="eastAsia" w:ascii="宋体" w:hAnsi="宋体"/>
          <w:kern w:val="2"/>
          <w:sz w:val="21"/>
          <w:szCs w:val="21"/>
          <w:highlight w:val="white"/>
        </w:rPr>
        <w:t>委托期限：</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w:t>
      </w:r>
    </w:p>
    <w:p>
      <w:pPr>
        <w:pStyle w:val="20"/>
        <w:spacing w:before="312" w:beforeLines="100" w:after="312" w:afterLines="100" w:line="500" w:lineRule="exact"/>
        <w:ind w:firstLine="480" w:firstLineChars="200"/>
        <w:rPr>
          <w:rFonts w:ascii="宋体" w:hAnsi="宋体"/>
          <w:kern w:val="2"/>
          <w:sz w:val="21"/>
          <w:szCs w:val="21"/>
        </w:rPr>
      </w:pPr>
      <w:r>
        <w:rPr>
          <w:rFonts w:hint="eastAsia" w:ascii="宋体" w:hAnsi="宋体"/>
          <w:szCs w:val="21"/>
        </w:rPr>
        <mc:AlternateContent>
          <mc:Choice Requires="wps">
            <w:drawing>
              <wp:anchor distT="0" distB="0" distL="114300" distR="114300" simplePos="0" relativeHeight="251660288" behindDoc="0" locked="0" layoutInCell="1" allowOverlap="1">
                <wp:simplePos x="0" y="0"/>
                <wp:positionH relativeFrom="column">
                  <wp:posOffset>2720340</wp:posOffset>
                </wp:positionH>
                <wp:positionV relativeFrom="paragraph">
                  <wp:posOffset>573405</wp:posOffset>
                </wp:positionV>
                <wp:extent cx="2371725" cy="1381125"/>
                <wp:effectExtent l="5080" t="4445" r="15875" b="16510"/>
                <wp:wrapNone/>
                <wp:docPr id="5" name="圆角矩形 5"/>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wps:txbx>
                      <wps:bodyPr upright="1"/>
                    </wps:wsp>
                  </a:graphicData>
                </a:graphic>
              </wp:anchor>
            </w:drawing>
          </mc:Choice>
          <mc:Fallback>
            <w:pict>
              <v:roundrect id="_x0000_s1026" o:spid="_x0000_s1026" o:spt="2" style="position:absolute;left:0pt;margin-left:214.2pt;margin-top:45.15pt;height:108.75pt;width:186.75pt;z-index:251660288;mso-width-relative:page;mso-height-relative:page;" fillcolor="#FFFFFF" filled="t" stroked="t" coordsize="21600,21600" arcsize="0.166666666666667" o:gfxdata="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7&#10;b+r22gAAAAoBAAAPAAAAAAAAAAEAIAAAACIAAABkcnMvZG93bnJldi54bWxQSwECFAAUAAAACACH&#10;TuJA807BvSICAABWBAAADgAAAAAAAAABACAAAAApAQAAZHJzL2Uyb0RvYy54bWxQSwUGAAAAAAYA&#10;BgBZAQAAvQU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v:textbox>
              </v:roundrect>
            </w:pict>
          </mc:Fallback>
        </mc:AlternateContent>
      </w:r>
      <w:r>
        <w:rPr>
          <w:rFonts w:hint="eastAsia" w:ascii="宋体" w:hAnsi="宋体"/>
          <w:szCs w:val="21"/>
        </w:rPr>
        <mc:AlternateContent>
          <mc:Choice Requires="wps">
            <w:drawing>
              <wp:anchor distT="0" distB="0" distL="114300" distR="114300" simplePos="0" relativeHeight="251659264" behindDoc="0" locked="0" layoutInCell="1" allowOverlap="1">
                <wp:simplePos x="0" y="0"/>
                <wp:positionH relativeFrom="column">
                  <wp:posOffset>234315</wp:posOffset>
                </wp:positionH>
                <wp:positionV relativeFrom="paragraph">
                  <wp:posOffset>573405</wp:posOffset>
                </wp:positionV>
                <wp:extent cx="2371725" cy="1381125"/>
                <wp:effectExtent l="5080" t="4445" r="15875" b="16510"/>
                <wp:wrapNone/>
                <wp:docPr id="3" name="圆角矩形 3"/>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wps:txbx>
                      <wps:bodyPr upright="1"/>
                    </wps:wsp>
                  </a:graphicData>
                </a:graphic>
              </wp:anchor>
            </w:drawing>
          </mc:Choice>
          <mc:Fallback>
            <w:pict>
              <v:roundrect id="_x0000_s1026" o:spid="_x0000_s1026" o:spt="2" style="position:absolute;left:0pt;margin-left:18.45pt;margin-top:45.15pt;height:108.75pt;width:186.75pt;z-index:251659264;mso-width-relative:page;mso-height-relative:page;" fillcolor="#FFFFFF" filled="t" stroked="t" coordsize="21600,21600" arcsize="0.166666666666667" o:gfxdata="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D&#10;giRa2AAAAAkBAAAPAAAAAAAAAAEAIAAAACIAAABkcnMvZG93bnJldi54bWxQSwECFAAUAAAACACH&#10;TuJAXYGw7CQCAABWBAAADgAAAAAAAAABACAAAAAnAQAAZHJzL2Uyb0RvYy54bWxQSwUGAAAAAAYA&#10;BgBZAQAAvQU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v:textbox>
              </v:roundrect>
            </w:pict>
          </mc:Fallback>
        </mc:AlternateContent>
      </w:r>
      <w:r>
        <w:rPr>
          <w:rFonts w:hint="eastAsia" w:ascii="宋体" w:hAnsi="宋体"/>
          <w:kern w:val="2"/>
          <w:sz w:val="21"/>
          <w:szCs w:val="21"/>
          <w:highlight w:val="white"/>
        </w:rPr>
        <w:t>代理人无转委托权。</w:t>
      </w:r>
    </w:p>
    <w:p>
      <w:pPr>
        <w:pStyle w:val="20"/>
        <w:spacing w:line="500" w:lineRule="exact"/>
        <w:rPr>
          <w:rFonts w:ascii="宋体" w:hAnsi="宋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4384" behindDoc="0" locked="0" layoutInCell="1" allowOverlap="1">
                <wp:simplePos x="0" y="0"/>
                <wp:positionH relativeFrom="column">
                  <wp:posOffset>1996440</wp:posOffset>
                </wp:positionH>
                <wp:positionV relativeFrom="paragraph">
                  <wp:posOffset>208280</wp:posOffset>
                </wp:positionV>
                <wp:extent cx="1352550" cy="1323975"/>
                <wp:effectExtent l="4445" t="4445" r="14605" b="12700"/>
                <wp:wrapNone/>
                <wp:docPr id="2" name="椭圆 2"/>
                <wp:cNvGraphicFramePr/>
                <a:graphic xmlns:a="http://schemas.openxmlformats.org/drawingml/2006/main">
                  <a:graphicData uri="http://schemas.microsoft.com/office/word/2010/wordprocessingShape">
                    <wps:wsp>
                      <wps:cNvSpPr/>
                      <wps:spPr>
                        <a:xfrm>
                          <a:off x="0" y="0"/>
                          <a:ext cx="1352550" cy="1323975"/>
                        </a:xfrm>
                        <a:prstGeom prst="ellipse">
                          <a:avLst/>
                        </a:prstGeom>
                        <a:no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wps:txbx>
                      <wps:bodyPr upright="1"/>
                    </wps:wsp>
                  </a:graphicData>
                </a:graphic>
              </wp:anchor>
            </w:drawing>
          </mc:Choice>
          <mc:Fallback>
            <w:pict>
              <v:shape id="_x0000_s1026" o:spid="_x0000_s1026" o:spt="3" type="#_x0000_t3" style="position:absolute;left:0pt;margin-left:157.2pt;margin-top:16.4pt;height:104.25pt;width:106.5pt;z-index:251664384;mso-width-relative:page;mso-height-relative:page;" filled="f" stroked="t" coordsize="21600,21600" o:gfxdata="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ZyqC2QAAAAoBAAAPAAAAAAAAAAEAIAAAACIAAABkcnMvZG93bnJldi54&#10;bWxQSwECFAAUAAAACACHTuJAFzVfe/kBAAD5AwAADgAAAAAAAAABACAAAAAoAQAAZHJzL2Uyb0Rv&#10;Yy54bWxQSwUGAAAAAAYABgBZAQAAkwUAAAAA&#10;">
                <v:fill on="f"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v:textbox>
              </v:shape>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2336" behindDoc="0" locked="0" layoutInCell="1" allowOverlap="1">
                <wp:simplePos x="0" y="0"/>
                <wp:positionH relativeFrom="column">
                  <wp:posOffset>2720340</wp:posOffset>
                </wp:positionH>
                <wp:positionV relativeFrom="paragraph">
                  <wp:posOffset>236855</wp:posOffset>
                </wp:positionV>
                <wp:extent cx="2371725" cy="1381125"/>
                <wp:effectExtent l="5080" t="4445" r="15875" b="16510"/>
                <wp:wrapNone/>
                <wp:docPr id="6" name="圆角矩形 6"/>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wps:txbx>
                      <wps:bodyPr upright="1"/>
                    </wps:wsp>
                  </a:graphicData>
                </a:graphic>
              </wp:anchor>
            </w:drawing>
          </mc:Choice>
          <mc:Fallback>
            <w:pict>
              <v:roundrect id="_x0000_s1026" o:spid="_x0000_s1026" o:spt="2" style="position:absolute;left:0pt;margin-left:214.2pt;margin-top:18.65pt;height:108.75pt;width:186.75pt;z-index:251662336;mso-width-relative:page;mso-height-relative:page;" fillcolor="#FFFFFF" filled="t" stroked="t" coordsize="21600,21600" arcsize="0.166666666666667" o:gfxdata="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XzZUdsAAAAKAQAADwAAAAAAAAABACAAAAAiAAAAZHJzL2Rvd25yZXYueG1sUEsBAhQAFAAAAAgA&#10;h07iQDa19P8iAgAAVgQAAA4AAAAAAAAAAQAgAAAAKgEAAGRycy9lMm9Eb2MueG1sUEsFBgAAAAAG&#10;AAYAWQEAAL4FA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v:textbox>
              </v:roundrect>
            </w:pict>
          </mc:Fallback>
        </mc:AlternateContent>
      </w:r>
      <w:r>
        <w:rPr>
          <w:rFonts w:hint="eastAsia" w:ascii="黑体" w:hAnsi="宋体" w:eastAsia="黑体"/>
          <w:szCs w:val="21"/>
        </w:rPr>
        <mc:AlternateContent>
          <mc:Choice Requires="wps">
            <w:drawing>
              <wp:anchor distT="0" distB="0" distL="114300" distR="114300" simplePos="0" relativeHeight="251661312" behindDoc="0" locked="0" layoutInCell="1" allowOverlap="1">
                <wp:simplePos x="0" y="0"/>
                <wp:positionH relativeFrom="column">
                  <wp:posOffset>234315</wp:posOffset>
                </wp:positionH>
                <wp:positionV relativeFrom="paragraph">
                  <wp:posOffset>236855</wp:posOffset>
                </wp:positionV>
                <wp:extent cx="2371725" cy="1381125"/>
                <wp:effectExtent l="5080" t="4445" r="15875" b="16510"/>
                <wp:wrapNone/>
                <wp:docPr id="7" name="圆角矩形 7"/>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wps:txbx>
                      <wps:bodyPr upright="1"/>
                    </wps:wsp>
                  </a:graphicData>
                </a:graphic>
              </wp:anchor>
            </w:drawing>
          </mc:Choice>
          <mc:Fallback>
            <w:pict>
              <v:roundrect id="_x0000_s1026" o:spid="_x0000_s1026" o:spt="2" style="position:absolute;left:0pt;margin-left:18.45pt;margin-top:18.65pt;height:108.75pt;width:186.75pt;z-index:251661312;mso-width-relative:page;mso-height-relative:page;" fillcolor="#FFFFFF" filled="t" stroked="t" coordsize="21600,21600" arcsize="0.166666666666667" o:gfxdata="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2ZEX/dkAAAAJAQAADwAAAAAAAAABACAAAAAiAAAAZHJzL2Rvd25yZXYueG1sUEsBAhQAFAAAAAgA&#10;h07iQG4mLaIkAgAAVgQAAA4AAAAAAAAAAQAgAAAAKAEAAGRycy9lMm9Eb2MueG1sUEsFBgAAAAAG&#10;AAYAWQEAAL4FA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v:textbox>
              </v:roundrect>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参 询 单 位：</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（签章）</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法定代表人：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rPr>
      </w:pPr>
      <w:r>
        <w:rPr>
          <w:rFonts w:hint="eastAsia" w:ascii="黑体" w:hAnsi="宋体" w:eastAsia="黑体"/>
          <w:kern w:val="2"/>
          <w:sz w:val="28"/>
          <w:szCs w:val="28"/>
          <w:highlight w:val="white"/>
        </w:rPr>
        <w:t>委托代理人：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黑体" w:hAnsi="宋体" w:eastAsia="黑体"/>
          <w:kern w:val="2"/>
          <w:sz w:val="21"/>
          <w:szCs w:val="21"/>
        </w:rPr>
      </w:pPr>
    </w:p>
    <w:p>
      <w:pPr>
        <w:pStyle w:val="20"/>
        <w:spacing w:line="400" w:lineRule="exact"/>
        <w:ind w:firstLine="4830" w:firstLineChars="2300"/>
        <w:rPr>
          <w:rFonts w:ascii="宋体" w:hAnsi="宋体"/>
          <w:kern w:val="2"/>
          <w:sz w:val="21"/>
          <w:szCs w:val="21"/>
        </w:rPr>
      </w:pP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年</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月</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日</w:t>
      </w:r>
    </w:p>
    <w:p>
      <w:pPr>
        <w:pStyle w:val="20"/>
        <w:rPr>
          <w:b/>
          <w:kern w:val="2"/>
          <w:sz w:val="30"/>
          <w:szCs w:val="30"/>
          <w:highlight w:val="white"/>
        </w:rPr>
      </w:pPr>
      <w:r>
        <w:rPr>
          <w:rFonts w:hint="eastAsia"/>
          <w:b/>
          <w:kern w:val="2"/>
          <w:sz w:val="30"/>
          <w:szCs w:val="30"/>
        </w:rPr>
        <w:t>附件</w:t>
      </w:r>
      <w:r>
        <w:rPr>
          <w:b/>
          <w:kern w:val="2"/>
          <w:sz w:val="30"/>
          <w:szCs w:val="30"/>
        </w:rPr>
        <w:t>3</w:t>
      </w:r>
      <w:r>
        <w:rPr>
          <w:rFonts w:hint="eastAsia"/>
          <w:b/>
          <w:kern w:val="2"/>
          <w:sz w:val="30"/>
          <w:szCs w:val="30"/>
        </w:rPr>
        <w:t>：</w:t>
      </w:r>
    </w:p>
    <w:p>
      <w:pPr>
        <w:pStyle w:val="20"/>
        <w:jc w:val="center"/>
        <w:rPr>
          <w:b/>
          <w:kern w:val="2"/>
          <w:sz w:val="30"/>
          <w:szCs w:val="30"/>
          <w:highlight w:val="white"/>
        </w:rPr>
      </w:pPr>
      <w:r>
        <w:rPr>
          <w:rFonts w:hint="eastAsia"/>
          <w:b/>
          <w:kern w:val="2"/>
          <w:sz w:val="30"/>
          <w:szCs w:val="30"/>
          <w:highlight w:val="white"/>
        </w:rPr>
        <w:t>法人营业执照</w:t>
      </w:r>
    </w:p>
    <w:p>
      <w:pPr>
        <w:pStyle w:val="20"/>
        <w:jc w:val="center"/>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bookmarkStart w:id="9" w:name="_Hlk77002244"/>
      <w:r>
        <w:rPr>
          <w:rFonts w:hint="eastAsia"/>
          <w:b/>
          <w:kern w:val="2"/>
          <w:sz w:val="30"/>
          <w:szCs w:val="30"/>
        </w:rPr>
        <w:t>附件</w:t>
      </w:r>
      <w:r>
        <w:rPr>
          <w:b/>
          <w:kern w:val="2"/>
          <w:sz w:val="30"/>
          <w:szCs w:val="30"/>
        </w:rPr>
        <w:t>4</w:t>
      </w:r>
      <w:r>
        <w:rPr>
          <w:rFonts w:hint="eastAsia"/>
          <w:b/>
          <w:kern w:val="2"/>
          <w:sz w:val="30"/>
          <w:szCs w:val="30"/>
        </w:rPr>
        <w:t>：</w:t>
      </w:r>
    </w:p>
    <w:bookmarkEnd w:id="9"/>
    <w:p>
      <w:pPr>
        <w:pStyle w:val="20"/>
        <w:jc w:val="center"/>
        <w:rPr>
          <w:b/>
          <w:kern w:val="2"/>
          <w:sz w:val="30"/>
          <w:szCs w:val="30"/>
          <w:highlight w:val="white"/>
        </w:rPr>
      </w:pPr>
      <w:r>
        <w:rPr>
          <w:rFonts w:hint="eastAsia"/>
          <w:b/>
          <w:kern w:val="2"/>
          <w:sz w:val="30"/>
          <w:szCs w:val="30"/>
          <w:highlight w:val="white"/>
        </w:rPr>
        <w:t>开户许可证</w:t>
      </w: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p>
    <w:p>
      <w:pPr>
        <w:pStyle w:val="20"/>
        <w:rPr>
          <w:b/>
          <w:kern w:val="2"/>
          <w:sz w:val="30"/>
          <w:szCs w:val="30"/>
          <w:highlight w:val="white"/>
        </w:rPr>
      </w:pPr>
    </w:p>
    <w:p>
      <w:pPr>
        <w:pStyle w:val="19"/>
        <w:jc w:val="left"/>
        <w:rPr>
          <w:b/>
          <w:kern w:val="2"/>
          <w:sz w:val="30"/>
          <w:szCs w:val="30"/>
          <w:highlight w:val="white"/>
        </w:rPr>
      </w:pPr>
      <w:bookmarkStart w:id="10" w:name="_Hlk77002286"/>
      <w:r>
        <w:rPr>
          <w:rFonts w:hint="eastAsia"/>
          <w:b/>
          <w:kern w:val="2"/>
          <w:sz w:val="30"/>
          <w:szCs w:val="30"/>
        </w:rPr>
        <w:t>附件</w:t>
      </w:r>
      <w:r>
        <w:rPr>
          <w:b/>
          <w:kern w:val="2"/>
          <w:sz w:val="30"/>
          <w:szCs w:val="30"/>
        </w:rPr>
        <w:t>5</w:t>
      </w:r>
      <w:r>
        <w:rPr>
          <w:rFonts w:hint="eastAsia"/>
          <w:b/>
          <w:kern w:val="2"/>
          <w:sz w:val="30"/>
          <w:szCs w:val="30"/>
        </w:rPr>
        <w:t>：</w:t>
      </w:r>
      <w:bookmarkEnd w:id="10"/>
    </w:p>
    <w:p>
      <w:pPr>
        <w:pStyle w:val="19"/>
        <w:jc w:val="center"/>
        <w:rPr>
          <w:rFonts w:hint="eastAsia" w:eastAsia="宋体"/>
          <w:b/>
          <w:kern w:val="2"/>
          <w:sz w:val="30"/>
          <w:szCs w:val="30"/>
          <w:highlight w:val="white"/>
          <w:lang w:eastAsia="zh-CN"/>
        </w:rPr>
      </w:pPr>
      <w:r>
        <w:rPr>
          <w:rFonts w:hint="eastAsia"/>
          <w:b/>
          <w:kern w:val="2"/>
          <w:sz w:val="30"/>
          <w:szCs w:val="30"/>
          <w:highlight w:val="white"/>
          <w:lang w:eastAsia="zh-CN"/>
        </w:rPr>
        <w:t>品牌代理授权书</w:t>
      </w: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bookmarkEnd w:id="7"/>
    <w:p>
      <w:pPr>
        <w:spacing w:line="480" w:lineRule="exact"/>
        <w:rPr>
          <w:rFonts w:ascii="宋体" w:hAnsi="宋体"/>
          <w:sz w:val="24"/>
          <w:szCs w:val="24"/>
        </w:rPr>
        <w:sectPr>
          <w:footerReference r:id="rId6" w:type="default"/>
          <w:pgSz w:w="11906" w:h="16838"/>
          <w:pgMar w:top="1361" w:right="1797" w:bottom="1440" w:left="1797" w:header="851" w:footer="992" w:gutter="0"/>
          <w:pgNumType w:fmt="decimal" w:start="1"/>
          <w:cols w:space="425" w:num="1"/>
          <w:docGrid w:type="linesAndChars" w:linePitch="312" w:charSpace="0"/>
        </w:sectPr>
      </w:pPr>
    </w:p>
    <w:p>
      <w:pPr>
        <w:pStyle w:val="20"/>
        <w:spacing w:before="312" w:beforeLines="100" w:after="156" w:afterLines="50" w:line="510" w:lineRule="exact"/>
        <w:rPr>
          <w:b/>
          <w:kern w:val="2"/>
          <w:sz w:val="32"/>
          <w:szCs w:val="22"/>
          <w:highlight w:val="white"/>
        </w:rPr>
      </w:pPr>
      <w:r>
        <w:rPr>
          <w:rFonts w:hint="eastAsia"/>
          <w:b/>
          <w:kern w:val="2"/>
          <w:sz w:val="32"/>
          <w:szCs w:val="22"/>
        </w:rPr>
        <w:t>附件</w:t>
      </w:r>
      <w:r>
        <w:rPr>
          <w:b/>
          <w:kern w:val="2"/>
          <w:sz w:val="32"/>
          <w:szCs w:val="22"/>
        </w:rPr>
        <w:t>6</w:t>
      </w:r>
      <w:r>
        <w:rPr>
          <w:rFonts w:hint="eastAsia"/>
          <w:b/>
          <w:kern w:val="2"/>
          <w:sz w:val="32"/>
          <w:szCs w:val="22"/>
        </w:rPr>
        <w:t>：</w:t>
      </w:r>
    </w:p>
    <w:p>
      <w:pPr>
        <w:pStyle w:val="20"/>
        <w:spacing w:before="312" w:beforeLines="100" w:after="156" w:afterLines="50" w:line="510" w:lineRule="exact"/>
        <w:ind w:firstLine="2880" w:firstLineChars="900"/>
        <w:jc w:val="both"/>
        <w:rPr>
          <w:b/>
          <w:kern w:val="2"/>
          <w:sz w:val="32"/>
          <w:szCs w:val="22"/>
          <w:highlight w:val="white"/>
        </w:rPr>
      </w:pPr>
      <w:r>
        <w:rPr>
          <w:rFonts w:hint="eastAsia"/>
          <w:b/>
          <w:kern w:val="2"/>
          <w:sz w:val="32"/>
          <w:szCs w:val="22"/>
          <w:highlight w:val="white"/>
        </w:rPr>
        <w:t>询 比 报 价 函</w:t>
      </w:r>
    </w:p>
    <w:p>
      <w:pPr>
        <w:pStyle w:val="20"/>
        <w:spacing w:before="312" w:beforeLines="100" w:after="156" w:afterLines="50" w:line="510" w:lineRule="exact"/>
        <w:jc w:val="both"/>
        <w:rPr>
          <w:b/>
          <w:kern w:val="2"/>
          <w:sz w:val="32"/>
          <w:szCs w:val="22"/>
          <w:highlight w:val="white"/>
        </w:rPr>
      </w:pPr>
    </w:p>
    <w:p>
      <w:pPr>
        <w:pStyle w:val="20"/>
        <w:spacing w:line="480" w:lineRule="exact"/>
        <w:rPr>
          <w:rFonts w:ascii="宋体" w:hAnsi="宋体"/>
          <w:kern w:val="2"/>
          <w:sz w:val="28"/>
          <w:szCs w:val="28"/>
          <w:highlight w:val="white"/>
        </w:rPr>
      </w:pPr>
      <w:r>
        <w:rPr>
          <w:rFonts w:hint="eastAsia" w:ascii="宋体" w:hAnsi="宋体"/>
          <w:kern w:val="2"/>
          <w:sz w:val="28"/>
          <w:szCs w:val="28"/>
          <w:highlight w:val="white"/>
        </w:rPr>
        <w:t>致：呼和浩特市燃气热力有限公司</w:t>
      </w:r>
    </w:p>
    <w:p>
      <w:pPr>
        <w:pStyle w:val="20"/>
        <w:spacing w:line="480" w:lineRule="exact"/>
        <w:rPr>
          <w:rFonts w:asciiTheme="minorEastAsia" w:hAnsiTheme="minorEastAsia" w:eastAsiaTheme="minorEastAsia" w:cstheme="minorEastAsia"/>
          <w:kern w:val="2"/>
          <w:sz w:val="28"/>
          <w:szCs w:val="28"/>
          <w:highlight w:val="white"/>
        </w:rPr>
      </w:pPr>
    </w:p>
    <w:p>
      <w:pPr>
        <w:widowControl w:val="0"/>
        <w:snapToGrid w:val="0"/>
        <w:spacing w:line="360" w:lineRule="auto"/>
        <w:jc w:val="left"/>
        <w:rPr>
          <w:rFonts w:ascii="宋体" w:hAnsi="宋体" w:cs="宋体"/>
          <w:kern w:val="2"/>
          <w:sz w:val="28"/>
          <w:szCs w:val="28"/>
        </w:rPr>
      </w:pPr>
      <w:r>
        <w:rPr>
          <w:rFonts w:hint="eastAsia" w:ascii="宋体" w:hAnsi="宋体" w:cs="宋体"/>
          <w:kern w:val="2"/>
          <w:sz w:val="28"/>
          <w:szCs w:val="28"/>
          <w:highlight w:val="white"/>
        </w:rPr>
        <w:t>在充分研究</w:t>
      </w:r>
      <w:r>
        <w:rPr>
          <w:rFonts w:hint="eastAsia" w:ascii="仿宋_GB2312" w:hAnsi="宋体" w:eastAsia="仿宋_GB2312"/>
          <w:color w:val="auto"/>
          <w:sz w:val="30"/>
          <w:szCs w:val="30"/>
          <w:u w:val="single" w:color="auto"/>
          <w:lang w:val="en-US" w:eastAsia="zh-CN"/>
        </w:rPr>
        <w:t>2022年夏季维修供热阀门采购询比</w:t>
      </w:r>
      <w:r>
        <w:rPr>
          <w:rFonts w:hint="eastAsia" w:ascii="仿宋_GB2312" w:hAnsi="宋体" w:eastAsia="仿宋_GB2312"/>
          <w:color w:val="auto"/>
          <w:sz w:val="30"/>
          <w:szCs w:val="30"/>
          <w:u w:val="single" w:color="auto"/>
        </w:rPr>
        <w:t>邀请书</w:t>
      </w:r>
      <w:r>
        <w:rPr>
          <w:rFonts w:hint="eastAsia" w:ascii="宋体" w:hAnsi="宋体" w:cs="宋体"/>
          <w:kern w:val="2"/>
          <w:sz w:val="28"/>
          <w:szCs w:val="28"/>
          <w:highlight w:val="white"/>
        </w:rPr>
        <w:t>的全部内容后，我方兹以：</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人民币（大写）：</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ind w:firstLine="1120" w:firstLineChars="4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RMB￥：</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的价格，并严格按照合同约定，</w:t>
      </w:r>
      <w:r>
        <w:rPr>
          <w:rFonts w:hint="eastAsia" w:asciiTheme="minorEastAsia" w:hAnsiTheme="minorEastAsia" w:eastAsiaTheme="minorEastAsia" w:cstheme="minorEastAsia"/>
          <w:kern w:val="2"/>
          <w:sz w:val="28"/>
          <w:szCs w:val="28"/>
          <w:highlight w:val="white"/>
          <w:lang w:eastAsia="zh-CN"/>
        </w:rPr>
        <w:t>供货、质量符合国家标准。</w:t>
      </w: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在我方的上述报价为开具现行税率的增值税发票的含税价格。</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如果我方成交，我方保证按照合同约定的</w:t>
      </w:r>
      <w:r>
        <w:rPr>
          <w:rFonts w:hint="eastAsia" w:asciiTheme="minorEastAsia" w:hAnsiTheme="minorEastAsia" w:eastAsiaTheme="minorEastAsia" w:cstheme="minorEastAsia"/>
          <w:kern w:val="2"/>
          <w:sz w:val="28"/>
          <w:szCs w:val="28"/>
          <w:highlight w:val="white"/>
          <w:lang w:eastAsia="zh-CN"/>
        </w:rPr>
        <w:t>日期内完成供货</w:t>
      </w:r>
      <w:r>
        <w:rPr>
          <w:rFonts w:hint="eastAsia" w:asciiTheme="minorEastAsia" w:hAnsiTheme="minorEastAsia" w:eastAsiaTheme="minorEastAsia" w:cstheme="minorEastAsia"/>
          <w:kern w:val="2"/>
          <w:sz w:val="28"/>
          <w:szCs w:val="28"/>
          <w:highlight w:val="white"/>
        </w:rPr>
        <w:t>，并确保质量达到</w:t>
      </w:r>
      <w:r>
        <w:rPr>
          <w:rFonts w:hint="eastAsia" w:asciiTheme="minorEastAsia" w:hAnsiTheme="minorEastAsia" w:eastAsiaTheme="minorEastAsia" w:cstheme="minorEastAsia"/>
          <w:kern w:val="2"/>
          <w:sz w:val="28"/>
          <w:szCs w:val="28"/>
          <w:highlight w:val="white"/>
          <w:lang w:eastAsia="zh-CN"/>
        </w:rPr>
        <w:t>国家</w:t>
      </w:r>
      <w:r>
        <w:rPr>
          <w:rFonts w:hint="eastAsia" w:asciiTheme="minorEastAsia" w:hAnsiTheme="minorEastAsia" w:eastAsiaTheme="minorEastAsia" w:cstheme="minorEastAsia"/>
          <w:kern w:val="2"/>
          <w:sz w:val="28"/>
          <w:szCs w:val="28"/>
          <w:highlight w:val="white"/>
        </w:rPr>
        <w:t>标准。我方同意，贵方的</w:t>
      </w:r>
      <w:r>
        <w:rPr>
          <w:rFonts w:hint="eastAsia" w:asciiTheme="minorEastAsia" w:hAnsiTheme="minorEastAsia" w:eastAsiaTheme="minorEastAsia" w:cstheme="minorEastAsia"/>
          <w:kern w:val="2"/>
          <w:sz w:val="28"/>
          <w:szCs w:val="28"/>
          <w:highlight w:val="white"/>
          <w:lang w:val="en-US" w:eastAsia="zh-CN"/>
        </w:rPr>
        <w:t>2022年</w:t>
      </w:r>
      <w:r>
        <w:rPr>
          <w:rFonts w:hint="eastAsia" w:ascii="仿宋_GB2312" w:hAnsi="宋体" w:eastAsia="仿宋_GB2312"/>
          <w:color w:val="auto"/>
          <w:sz w:val="30"/>
          <w:szCs w:val="30"/>
          <w:u w:val="none" w:color="auto"/>
          <w:lang w:val="en-US" w:eastAsia="zh-CN"/>
        </w:rPr>
        <w:t>夏季维修供热阀门采购询比</w:t>
      </w:r>
      <w:r>
        <w:rPr>
          <w:rFonts w:hint="eastAsia" w:ascii="仿宋_GB2312" w:hAnsi="宋体" w:eastAsia="仿宋_GB2312"/>
          <w:color w:val="auto"/>
          <w:sz w:val="30"/>
          <w:szCs w:val="30"/>
          <w:u w:val="none" w:color="auto"/>
        </w:rPr>
        <w:t>邀请书</w:t>
      </w:r>
      <w:r>
        <w:rPr>
          <w:rFonts w:hint="eastAsia" w:asciiTheme="minorEastAsia" w:hAnsiTheme="minorEastAsia" w:eastAsiaTheme="minorEastAsia" w:cstheme="minorEastAsia"/>
          <w:kern w:val="2"/>
          <w:sz w:val="28"/>
          <w:szCs w:val="28"/>
          <w:highlight w:val="white"/>
        </w:rPr>
        <w:t>和我方提交的响应文件均属于</w:t>
      </w:r>
      <w:r>
        <w:rPr>
          <w:rFonts w:hint="eastAsia" w:asciiTheme="minorEastAsia" w:hAnsiTheme="minorEastAsia" w:eastAsiaTheme="minorEastAsia" w:cstheme="minorEastAsia"/>
          <w:kern w:val="2"/>
          <w:sz w:val="28"/>
          <w:szCs w:val="28"/>
        </w:rPr>
        <w:t>合同</w:t>
      </w:r>
      <w:r>
        <w:rPr>
          <w:rFonts w:hint="eastAsia" w:asciiTheme="minorEastAsia" w:hAnsiTheme="minorEastAsia" w:eastAsiaTheme="minorEastAsia" w:cstheme="minorEastAsia"/>
          <w:kern w:val="2"/>
          <w:sz w:val="28"/>
          <w:szCs w:val="28"/>
          <w:highlight w:val="white"/>
        </w:rPr>
        <w:t>的组成部分，对我方构成约束力。</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r>
        <w:rPr>
          <w:rFonts w:hint="eastAsia" w:asciiTheme="minorEastAsia" w:hAnsiTheme="minorEastAsia" w:eastAsiaTheme="minorEastAsia" w:cstheme="minorEastAsia"/>
          <w:kern w:val="2"/>
          <w:sz w:val="28"/>
          <w:szCs w:val="28"/>
        </w:rPr>
        <w:t>我方在此声明，我方提交的响应文件及有关资料内容完整、真实和准确。</w:t>
      </w:r>
    </w:p>
    <w:p>
      <w:pPr>
        <w:pStyle w:val="20"/>
        <w:spacing w:line="480" w:lineRule="exact"/>
        <w:ind w:firstLine="1400" w:firstLineChars="500"/>
        <w:jc w:val="both"/>
        <w:rPr>
          <w:rFonts w:ascii="宋体" w:hAnsi="宋体"/>
          <w:kern w:val="2"/>
          <w:sz w:val="28"/>
          <w:szCs w:val="28"/>
        </w:rPr>
      </w:pPr>
      <w:r>
        <w:rPr>
          <w:rFonts w:hint="eastAsia" w:ascii="宋体" w:hAnsi="宋体"/>
          <w:kern w:val="2"/>
          <w:sz w:val="28"/>
          <w:szCs w:val="28"/>
          <w:highlight w:val="white"/>
        </w:rPr>
        <w:t>参 询 人（签章）：</w:t>
      </w:r>
    </w:p>
    <w:p>
      <w:pPr>
        <w:pStyle w:val="20"/>
        <w:spacing w:line="480" w:lineRule="exact"/>
        <w:ind w:firstLine="560" w:firstLineChars="200"/>
        <w:jc w:val="center"/>
        <w:rPr>
          <w:rFonts w:ascii="宋体" w:hAnsi="宋体"/>
          <w:kern w:val="2"/>
          <w:sz w:val="28"/>
          <w:szCs w:val="28"/>
          <w:highlight w:val="white"/>
        </w:rPr>
      </w:pPr>
    </w:p>
    <w:p>
      <w:pPr>
        <w:pStyle w:val="20"/>
        <w:spacing w:line="440" w:lineRule="exact"/>
        <w:ind w:firstLine="1200" w:firstLineChars="500"/>
        <w:rPr>
          <w:rFonts w:ascii="宋体" w:hAnsi="宋体"/>
          <w:kern w:val="2"/>
          <w:sz w:val="28"/>
          <w:szCs w:val="28"/>
        </w:rPr>
      </w:pPr>
      <w:r>
        <w:rPr>
          <w:rFonts w:hint="eastAsia"/>
          <w:kern w:val="2"/>
        </w:rPr>
        <w:t>委托代理人（亲笔签字）</w:t>
      </w:r>
      <w:r>
        <w:rPr>
          <w:rFonts w:hint="eastAsia" w:ascii="宋体" w:hAnsi="宋体"/>
          <w:kern w:val="2"/>
          <w:sz w:val="28"/>
          <w:szCs w:val="28"/>
          <w:highlight w:val="white"/>
        </w:rPr>
        <w:t>：</w:t>
      </w:r>
    </w:p>
    <w:p>
      <w:pPr>
        <w:pStyle w:val="20"/>
        <w:spacing w:line="480" w:lineRule="exact"/>
        <w:ind w:firstLine="560" w:firstLineChars="200"/>
        <w:jc w:val="center"/>
        <w:rPr>
          <w:rFonts w:ascii="宋体" w:hAnsi="宋体"/>
          <w:kern w:val="2"/>
          <w:sz w:val="28"/>
          <w:szCs w:val="28"/>
          <w:highlight w:val="white"/>
        </w:rPr>
      </w:pPr>
    </w:p>
    <w:p>
      <w:pPr>
        <w:pStyle w:val="20"/>
        <w:spacing w:before="312" w:beforeLines="100" w:after="156" w:afterLines="50" w:line="510" w:lineRule="exact"/>
        <w:jc w:val="center"/>
        <w:rPr>
          <w:b/>
          <w:kern w:val="2"/>
          <w:sz w:val="32"/>
          <w:szCs w:val="22"/>
          <w:highlight w:val="white"/>
        </w:rPr>
      </w:pPr>
      <w:r>
        <w:rPr>
          <w:rFonts w:hint="eastAsia" w:ascii="宋体" w:hAnsi="宋体"/>
          <w:kern w:val="2"/>
          <w:sz w:val="28"/>
          <w:szCs w:val="28"/>
          <w:highlight w:val="white"/>
        </w:rPr>
        <w:t xml:space="preserve"> 日期：</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年</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月</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日</w:t>
      </w:r>
    </w:p>
    <w:p>
      <w:pPr>
        <w:pStyle w:val="19"/>
        <w:jc w:val="left"/>
        <w:rPr>
          <w:rFonts w:hint="eastAsia"/>
          <w:b/>
          <w:kern w:val="2"/>
          <w:sz w:val="30"/>
          <w:szCs w:val="30"/>
        </w:rPr>
      </w:pPr>
    </w:p>
    <w:p>
      <w:pPr>
        <w:pStyle w:val="19"/>
        <w:jc w:val="left"/>
        <w:rPr>
          <w:rFonts w:hint="eastAsia"/>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7</w:t>
      </w:r>
      <w:r>
        <w:rPr>
          <w:rFonts w:hint="eastAsia"/>
          <w:b/>
          <w:kern w:val="2"/>
          <w:sz w:val="30"/>
          <w:szCs w:val="30"/>
        </w:rPr>
        <w:t>：</w:t>
      </w:r>
    </w:p>
    <w:p>
      <w:pPr>
        <w:pStyle w:val="19"/>
        <w:jc w:val="center"/>
        <w:rPr>
          <w:b/>
          <w:kern w:val="2"/>
          <w:sz w:val="32"/>
          <w:szCs w:val="22"/>
          <w:highlight w:val="white"/>
        </w:rPr>
      </w:pPr>
      <w:r>
        <w:rPr>
          <w:rFonts w:hint="eastAsia"/>
          <w:b/>
          <w:kern w:val="2"/>
          <w:sz w:val="30"/>
          <w:szCs w:val="30"/>
          <w:highlight w:val="white"/>
          <w:lang w:eastAsia="zh-CN"/>
        </w:rPr>
        <w:t>分项清单报价表</w:t>
      </w:r>
    </w:p>
    <w:tbl>
      <w:tblPr>
        <w:tblStyle w:val="11"/>
        <w:tblpPr w:leftFromText="180" w:rightFromText="180" w:vertAnchor="text" w:horzAnchor="page" w:tblpX="1075" w:tblpY="1036"/>
        <w:tblOverlap w:val="never"/>
        <w:tblW w:w="10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5"/>
        <w:gridCol w:w="1860"/>
        <w:gridCol w:w="2055"/>
        <w:gridCol w:w="525"/>
        <w:gridCol w:w="600"/>
        <w:gridCol w:w="930"/>
        <w:gridCol w:w="870"/>
        <w:gridCol w:w="960"/>
        <w:gridCol w:w="975"/>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序号</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名称</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规格型号</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单位</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数量</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color="000000"/>
                <w:lang w:val="en-US" w:eastAsia="zh-CN" w:bidi="ar"/>
              </w:rPr>
            </w:pPr>
            <w:r>
              <w:rPr>
                <w:rFonts w:hint="eastAsia" w:ascii="宋体" w:hAnsi="宋体" w:eastAsia="宋体" w:cs="宋体"/>
                <w:i w:val="0"/>
                <w:iCs w:val="0"/>
                <w:color w:val="000000"/>
                <w:kern w:val="0"/>
                <w:sz w:val="22"/>
                <w:szCs w:val="22"/>
                <w:u w:val="none" w:color="000000"/>
                <w:lang w:val="en-US" w:eastAsia="zh-CN" w:bidi="ar"/>
              </w:rPr>
              <w:t>剔税</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单价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税额</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color="000000"/>
                <w:lang w:val="en-US" w:eastAsia="zh-CN" w:bidi="ar"/>
              </w:rPr>
            </w:pPr>
            <w:r>
              <w:rPr>
                <w:rFonts w:hint="eastAsia" w:ascii="宋体" w:hAnsi="宋体" w:eastAsia="宋体" w:cs="宋体"/>
                <w:i w:val="0"/>
                <w:iCs w:val="0"/>
                <w:color w:val="000000"/>
                <w:kern w:val="0"/>
                <w:sz w:val="22"/>
                <w:szCs w:val="22"/>
                <w:u w:val="none" w:color="000000"/>
                <w:lang w:val="en-US" w:eastAsia="zh-CN" w:bidi="ar"/>
              </w:rPr>
              <w:t>含税</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单价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总价</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法兰排污阀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DN32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法兰排污阀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DN40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法兰排污阀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法兰截止阀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DN100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明杆截止阀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DN32 PN1.6(L=18)</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明杆截止阀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DN40 PN1.6(L=20)</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明杆截止阀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DN50 PN1.6(L=23)</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明杆闸阀（铸钢）</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明杆闸阀（铸钢）</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DN80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明杆闸阀（铸钢）</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DN100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暗杆闸阀（铸钢）</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DN25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DN32</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PN1.6(L=18)</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碟式单向阀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DN32</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w:t>
            </w:r>
            <w:r>
              <w:rPr>
                <w:rFonts w:hint="eastAsia" w:ascii="宋体" w:hAnsi="宋体" w:cs="宋体"/>
                <w:i w:val="0"/>
                <w:iCs w:val="0"/>
                <w:color w:val="000000"/>
                <w:kern w:val="0"/>
                <w:sz w:val="22"/>
                <w:szCs w:val="22"/>
                <w:u w:val="none" w:color="000000"/>
                <w:lang w:val="en-US" w:eastAsia="zh-CN" w:bidi="ar"/>
              </w:rPr>
              <w:t>6</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立式单向阀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DN32 PN1.6(L=</w:t>
            </w:r>
            <w:r>
              <w:rPr>
                <w:rFonts w:hint="eastAsia" w:ascii="宋体" w:hAnsi="宋体" w:cs="宋体"/>
                <w:i w:val="0"/>
                <w:iCs w:val="0"/>
                <w:color w:val="000000"/>
                <w:kern w:val="0"/>
                <w:sz w:val="22"/>
                <w:szCs w:val="22"/>
                <w:u w:val="none" w:color="000000"/>
                <w:lang w:val="en-US" w:eastAsia="zh-CN" w:bidi="ar"/>
              </w:rPr>
              <w:t>20</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DN40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立式单向阀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DN40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w:t>
            </w:r>
            <w:r>
              <w:rPr>
                <w:rFonts w:hint="eastAsia" w:ascii="宋体" w:hAnsi="宋体" w:cs="宋体"/>
                <w:i w:val="0"/>
                <w:iCs w:val="0"/>
                <w:color w:val="000000"/>
                <w:kern w:val="0"/>
                <w:sz w:val="22"/>
                <w:szCs w:val="22"/>
                <w:u w:val="none" w:color="000000"/>
                <w:lang w:val="en-US" w:eastAsia="zh-CN" w:bidi="ar"/>
              </w:rPr>
              <w:t>20</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立式单向阀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w:t>
            </w:r>
            <w:r>
              <w:rPr>
                <w:rFonts w:hint="eastAsia" w:ascii="宋体" w:hAnsi="宋体" w:cs="宋体"/>
                <w:i w:val="0"/>
                <w:iCs w:val="0"/>
                <w:color w:val="000000"/>
                <w:kern w:val="0"/>
                <w:sz w:val="22"/>
                <w:szCs w:val="22"/>
                <w:u w:val="none" w:color="000000"/>
                <w:lang w:val="en-US" w:eastAsia="zh-CN" w:bidi="ar"/>
              </w:rPr>
              <w:t>20</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碟式单向阀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 xml:space="preserve"> DN50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w:t>
            </w:r>
            <w:r>
              <w:rPr>
                <w:rFonts w:hint="eastAsia" w:ascii="宋体" w:hAnsi="宋体" w:cs="宋体"/>
                <w:i w:val="0"/>
                <w:iCs w:val="0"/>
                <w:color w:val="000000"/>
                <w:kern w:val="0"/>
                <w:sz w:val="22"/>
                <w:szCs w:val="22"/>
                <w:u w:val="none" w:color="000000"/>
                <w:lang w:val="en-US" w:eastAsia="zh-CN" w:bidi="ar"/>
              </w:rPr>
              <w:t>6</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DN65</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碟式单向阀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DN65 PN1.6(L=</w:t>
            </w:r>
            <w:r>
              <w:rPr>
                <w:rFonts w:hint="eastAsia" w:ascii="宋体" w:hAnsi="宋体" w:cs="宋体"/>
                <w:i w:val="0"/>
                <w:iCs w:val="0"/>
                <w:color w:val="000000"/>
                <w:kern w:val="0"/>
                <w:sz w:val="22"/>
                <w:szCs w:val="22"/>
                <w:u w:val="none" w:color="000000"/>
                <w:lang w:val="en-US" w:eastAsia="zh-CN" w:bidi="ar"/>
              </w:rPr>
              <w:t>6</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碟式单向阀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DN80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w:t>
            </w:r>
            <w:r>
              <w:rPr>
                <w:rFonts w:hint="eastAsia" w:ascii="宋体" w:hAnsi="宋体" w:cs="宋体"/>
                <w:i w:val="0"/>
                <w:iCs w:val="0"/>
                <w:color w:val="000000"/>
                <w:kern w:val="0"/>
                <w:sz w:val="22"/>
                <w:szCs w:val="22"/>
                <w:u w:val="none" w:color="000000"/>
                <w:lang w:val="en-US" w:eastAsia="zh-CN" w:bidi="ar"/>
              </w:rPr>
              <w:t>6</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DN80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PN1.6(L=</w:t>
            </w:r>
            <w:r>
              <w:rPr>
                <w:rFonts w:hint="eastAsia" w:ascii="宋体" w:hAnsi="宋体" w:cs="宋体"/>
                <w:i w:val="0"/>
                <w:iCs w:val="0"/>
                <w:color w:val="000000"/>
                <w:kern w:val="0"/>
                <w:sz w:val="22"/>
                <w:szCs w:val="22"/>
                <w:u w:val="none" w:color="000000"/>
                <w:lang w:val="en-US" w:eastAsia="zh-CN" w:bidi="ar"/>
              </w:rPr>
              <w:t>30</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DN100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DN125</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卧式单向阀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立式单向阀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 xml:space="preserve">PN1.6 </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DN65</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DN80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DN100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DN125</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DN200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DN300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蝶阀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DN350</w:t>
            </w:r>
            <w:r>
              <w:rPr>
                <w:rFonts w:hint="eastAsia" w:ascii="宋体" w:hAnsi="宋体" w:cs="宋体"/>
                <w:i w:val="0"/>
                <w:iCs w:val="0"/>
                <w:color w:val="000000"/>
                <w:kern w:val="0"/>
                <w:sz w:val="22"/>
                <w:szCs w:val="22"/>
                <w:u w:val="none" w:color="000000"/>
                <w:lang w:val="en-US" w:eastAsia="zh-CN" w:bidi="ar"/>
              </w:rPr>
              <w:t xml:space="preserve"> </w:t>
            </w:r>
            <w:r>
              <w:rPr>
                <w:rFonts w:hint="eastAsia" w:ascii="宋体" w:hAnsi="宋体" w:eastAsia="宋体" w:cs="宋体"/>
                <w:i w:val="0"/>
                <w:iCs w:val="0"/>
                <w:color w:val="000000"/>
                <w:kern w:val="0"/>
                <w:sz w:val="22"/>
                <w:szCs w:val="22"/>
                <w:u w:val="none" w:color="000000"/>
                <w:lang w:val="en-US" w:eastAsia="zh-CN" w:bidi="ar"/>
              </w:rPr>
              <w:t>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DN25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DN32 PN1.6(L=</w:t>
            </w:r>
            <w:r>
              <w:rPr>
                <w:rFonts w:hint="eastAsia" w:ascii="宋体" w:hAnsi="宋体" w:cs="宋体"/>
                <w:i w:val="0"/>
                <w:iCs w:val="0"/>
                <w:color w:val="000000"/>
                <w:kern w:val="0"/>
                <w:sz w:val="22"/>
                <w:szCs w:val="22"/>
                <w:u w:val="none" w:color="000000"/>
                <w:lang w:val="en-US" w:eastAsia="zh-CN" w:bidi="ar"/>
              </w:rPr>
              <w:t>13</w:t>
            </w:r>
            <w:r>
              <w:rPr>
                <w:rFonts w:hint="eastAsia" w:ascii="宋体" w:hAnsi="宋体" w:eastAsia="宋体" w:cs="宋体"/>
                <w:i w:val="0"/>
                <w:iCs w:val="0"/>
                <w:color w:val="000000"/>
                <w:kern w:val="0"/>
                <w:sz w:val="22"/>
                <w:szCs w:val="22"/>
                <w:u w:val="none" w:color="000000"/>
                <w:lang w:val="en-US" w:eastAsia="zh-CN" w:bidi="ar"/>
              </w:rPr>
              <w:t>)</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DN40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DN65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50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DN80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40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DN100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40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DN125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DN150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DN200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暗杆闸阀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内丝球阀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w:t>
            </w:r>
            <w:r>
              <w:rPr>
                <w:rFonts w:hint="eastAsia" w:ascii="宋体" w:hAnsi="宋体" w:cs="宋体"/>
                <w:i w:val="0"/>
                <w:iCs w:val="0"/>
                <w:color w:val="000000"/>
                <w:kern w:val="0"/>
                <w:sz w:val="22"/>
                <w:szCs w:val="22"/>
                <w:u w:val="none" w:color="000000"/>
                <w:lang w:val="en-US" w:eastAsia="zh-CN" w:bidi="ar"/>
              </w:rPr>
              <w:t xml:space="preserve">20 </w:t>
            </w:r>
            <w:r>
              <w:rPr>
                <w:rFonts w:hint="eastAsia" w:ascii="宋体" w:hAnsi="宋体" w:eastAsia="宋体" w:cs="宋体"/>
                <w:i w:val="0"/>
                <w:iCs w:val="0"/>
                <w:color w:val="000000"/>
                <w:kern w:val="0"/>
                <w:sz w:val="22"/>
                <w:szCs w:val="22"/>
                <w:u w:val="none" w:color="000000"/>
                <w:lang w:val="en-US" w:eastAsia="zh-CN" w:bidi="ar"/>
              </w:rPr>
              <w:t xml:space="preserve">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调节阀</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DN250 PN1.6</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台</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pStyle w:val="19"/>
        <w:jc w:val="center"/>
        <w:rPr>
          <w:rFonts w:hint="eastAsia"/>
          <w:b/>
          <w:kern w:val="2"/>
          <w:sz w:val="30"/>
          <w:szCs w:val="30"/>
          <w:highlight w:val="white"/>
          <w:lang w:eastAsia="zh-CN"/>
        </w:rPr>
      </w:pPr>
    </w:p>
    <w:p>
      <w:pPr>
        <w:pStyle w:val="19"/>
        <w:jc w:val="center"/>
        <w:rPr>
          <w:rFonts w:hint="eastAsia"/>
          <w:b/>
          <w:kern w:val="2"/>
          <w:sz w:val="30"/>
          <w:szCs w:val="30"/>
          <w:highlight w:val="white"/>
          <w:lang w:eastAsia="zh-CN"/>
        </w:rPr>
      </w:pPr>
    </w:p>
    <w:p>
      <w:pPr>
        <w:pStyle w:val="19"/>
        <w:jc w:val="left"/>
        <w:rPr>
          <w:b/>
          <w:kern w:val="2"/>
          <w:sz w:val="30"/>
          <w:szCs w:val="30"/>
        </w:rPr>
      </w:pPr>
      <w:bookmarkStart w:id="11" w:name="_Hlk77002576"/>
    </w:p>
    <w:p>
      <w:pPr>
        <w:pStyle w:val="19"/>
        <w:jc w:val="left"/>
        <w:rPr>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8</w:t>
      </w:r>
      <w:r>
        <w:rPr>
          <w:rFonts w:hint="eastAsia"/>
          <w:b/>
          <w:kern w:val="2"/>
          <w:sz w:val="30"/>
          <w:szCs w:val="30"/>
        </w:rPr>
        <w:t>：</w:t>
      </w:r>
    </w:p>
    <w:bookmarkEnd w:id="11"/>
    <w:p>
      <w:pPr>
        <w:pStyle w:val="19"/>
        <w:jc w:val="center"/>
        <w:rPr>
          <w:b/>
          <w:kern w:val="2"/>
          <w:sz w:val="30"/>
          <w:szCs w:val="30"/>
          <w:highlight w:val="white"/>
        </w:rPr>
      </w:pPr>
      <w:r>
        <w:rPr>
          <w:rFonts w:hint="eastAsia"/>
          <w:b/>
          <w:kern w:val="2"/>
          <w:sz w:val="30"/>
          <w:szCs w:val="30"/>
          <w:highlight w:val="white"/>
        </w:rPr>
        <w:t>企业的类似业绩</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r>
        <w:rPr>
          <w:rFonts w:hint="eastAsia"/>
          <w:b/>
          <w:kern w:val="2"/>
          <w:sz w:val="30"/>
          <w:szCs w:val="30"/>
        </w:rPr>
        <w:t>附件</w:t>
      </w:r>
      <w:r>
        <w:rPr>
          <w:b/>
          <w:kern w:val="2"/>
          <w:sz w:val="30"/>
          <w:szCs w:val="30"/>
        </w:rPr>
        <w:t>9</w:t>
      </w:r>
      <w:r>
        <w:rPr>
          <w:rFonts w:hint="eastAsia"/>
          <w:b/>
          <w:kern w:val="2"/>
          <w:sz w:val="30"/>
          <w:szCs w:val="30"/>
        </w:rPr>
        <w:t>：</w:t>
      </w:r>
    </w:p>
    <w:p>
      <w:pPr>
        <w:pStyle w:val="19"/>
        <w:jc w:val="center"/>
        <w:rPr>
          <w:b/>
          <w:kern w:val="2"/>
          <w:sz w:val="32"/>
          <w:szCs w:val="22"/>
          <w:highlight w:val="white"/>
        </w:rPr>
      </w:pPr>
      <w:r>
        <w:rPr>
          <w:rFonts w:hint="eastAsia"/>
          <w:b/>
          <w:kern w:val="2"/>
          <w:sz w:val="30"/>
          <w:szCs w:val="30"/>
          <w:highlight w:val="white"/>
        </w:rPr>
        <w:t>近三年发生的诉讼和仲裁情况</w:t>
      </w:r>
    </w:p>
    <w:p>
      <w:pPr>
        <w:pStyle w:val="20"/>
        <w:spacing w:line="440" w:lineRule="exact"/>
        <w:rPr>
          <w:rFonts w:ascii="Calibri" w:hAnsi="Calibri"/>
          <w:bCs/>
          <w:kern w:val="2"/>
          <w:sz w:val="28"/>
          <w:szCs w:val="28"/>
          <w:highlight w:val="white"/>
        </w:rPr>
      </w:pPr>
      <w:r>
        <w:rPr>
          <w:rFonts w:hint="eastAsia" w:ascii="Calibri" w:hAnsi="Calibri"/>
          <w:bCs/>
          <w:kern w:val="2"/>
          <w:sz w:val="28"/>
          <w:szCs w:val="28"/>
          <w:highlight w:val="white"/>
        </w:rPr>
        <w:t>致:呼和浩特市燃气热力有限公司</w:t>
      </w:r>
    </w:p>
    <w:p>
      <w:pPr>
        <w:pStyle w:val="20"/>
        <w:spacing w:line="440" w:lineRule="exact"/>
        <w:ind w:firstLine="560" w:firstLineChars="200"/>
        <w:rPr>
          <w:rFonts w:ascii="Calibri" w:hAnsi="Calibri"/>
          <w:bCs/>
          <w:kern w:val="2"/>
          <w:sz w:val="28"/>
          <w:szCs w:val="28"/>
          <w:highlight w:val="white"/>
        </w:rPr>
      </w:pPr>
      <w:r>
        <w:rPr>
          <w:rFonts w:hint="eastAsia" w:ascii="Calibri" w:hAnsi="Calibri"/>
          <w:bCs/>
          <w:kern w:val="2"/>
          <w:sz w:val="28"/>
          <w:szCs w:val="28"/>
          <w:highlight w:val="white"/>
        </w:rPr>
        <w:t>我公司郑重承诺如下：</w:t>
      </w:r>
    </w:p>
    <w:p>
      <w:pPr>
        <w:pStyle w:val="19"/>
        <w:jc w:val="center"/>
        <w:rPr>
          <w:b/>
          <w:kern w:val="2"/>
          <w:sz w:val="32"/>
          <w:szCs w:val="22"/>
          <w:highlight w:val="white"/>
        </w:rPr>
      </w:pPr>
    </w:p>
    <w:p>
      <w:pPr>
        <w:pStyle w:val="19"/>
        <w:ind w:firstLine="560" w:firstLineChars="200"/>
        <w:rPr>
          <w:bCs/>
          <w:kern w:val="2"/>
          <w:sz w:val="28"/>
          <w:szCs w:val="28"/>
          <w:highlight w:val="white"/>
        </w:rPr>
      </w:pPr>
    </w:p>
    <w:p>
      <w:pPr>
        <w:pStyle w:val="19"/>
        <w:jc w:val="center"/>
        <w:rPr>
          <w:b/>
          <w:kern w:val="2"/>
          <w:sz w:val="32"/>
          <w:szCs w:val="22"/>
          <w:highlight w:val="white"/>
        </w:rPr>
      </w:pPr>
    </w:p>
    <w:p>
      <w:pPr>
        <w:pStyle w:val="19"/>
        <w:jc w:val="center"/>
        <w:rPr>
          <w:b/>
          <w:kern w:val="2"/>
          <w:sz w:val="32"/>
          <w:szCs w:val="22"/>
          <w:highlight w:val="white"/>
        </w:rPr>
      </w:pPr>
      <w:r>
        <w:rPr>
          <w:rFonts w:hint="eastAsia"/>
          <w:b/>
          <w:kern w:val="2"/>
          <w:sz w:val="32"/>
          <w:szCs w:val="22"/>
          <w:highlight w:val="white"/>
        </w:rPr>
        <w:t xml:space="preserve"> </w:t>
      </w:r>
    </w:p>
    <w:p>
      <w:pPr>
        <w:pStyle w:val="19"/>
        <w:jc w:val="center"/>
        <w:rPr>
          <w:b/>
          <w:kern w:val="2"/>
          <w:sz w:val="32"/>
          <w:szCs w:val="22"/>
          <w:highlight w:val="white"/>
        </w:rPr>
      </w:pPr>
    </w:p>
    <w:p>
      <w:pPr>
        <w:jc w:val="right"/>
        <w:rPr>
          <w:rFonts w:hAnsi="宋体"/>
          <w:color w:val="auto"/>
          <w:sz w:val="28"/>
          <w:szCs w:val="28"/>
        </w:rPr>
      </w:pPr>
      <w:r>
        <w:rPr>
          <w:rFonts w:hint="eastAsia" w:hAnsi="宋体"/>
          <w:color w:val="auto"/>
          <w:sz w:val="28"/>
          <w:szCs w:val="28"/>
        </w:rPr>
        <w:t>XXXX公司(盖章)</w:t>
      </w:r>
    </w:p>
    <w:p>
      <w:pPr>
        <w:jc w:val="right"/>
        <w:rPr>
          <w:rFonts w:hAnsi="宋体"/>
          <w:color w:val="auto"/>
          <w:sz w:val="28"/>
          <w:szCs w:val="28"/>
        </w:rPr>
      </w:pPr>
      <w:r>
        <w:rPr>
          <w:rFonts w:hint="eastAsia" w:hAnsi="宋体"/>
          <w:color w:val="auto"/>
          <w:sz w:val="28"/>
          <w:szCs w:val="28"/>
        </w:rPr>
        <w:t>XXX年XX月XX日</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bookmarkStart w:id="12" w:name="_Hlk77002770"/>
      <w:r>
        <w:rPr>
          <w:rFonts w:hint="eastAsia"/>
          <w:b/>
          <w:kern w:val="2"/>
          <w:sz w:val="30"/>
          <w:szCs w:val="30"/>
        </w:rPr>
        <w:t>附件</w:t>
      </w:r>
      <w:r>
        <w:rPr>
          <w:b/>
          <w:kern w:val="2"/>
          <w:sz w:val="30"/>
          <w:szCs w:val="30"/>
        </w:rPr>
        <w:t>10</w:t>
      </w:r>
      <w:r>
        <w:rPr>
          <w:rFonts w:hint="eastAsia"/>
          <w:b/>
          <w:kern w:val="2"/>
          <w:sz w:val="30"/>
          <w:szCs w:val="30"/>
        </w:rPr>
        <w:t>：</w:t>
      </w:r>
      <w:bookmarkEnd w:id="12"/>
    </w:p>
    <w:p>
      <w:pPr>
        <w:pStyle w:val="19"/>
        <w:jc w:val="center"/>
        <w:rPr>
          <w:b/>
          <w:kern w:val="2"/>
          <w:sz w:val="21"/>
          <w:szCs w:val="22"/>
          <w:highlight w:val="white"/>
        </w:rPr>
      </w:pPr>
      <w:r>
        <w:rPr>
          <w:rFonts w:hint="eastAsia"/>
          <w:b/>
          <w:kern w:val="2"/>
          <w:sz w:val="32"/>
          <w:szCs w:val="22"/>
          <w:highlight w:val="white"/>
        </w:rPr>
        <w:t>不参与涉黑涉恶承诺书</w:t>
      </w:r>
    </w:p>
    <w:p>
      <w:pPr>
        <w:pStyle w:val="20"/>
        <w:spacing w:line="440" w:lineRule="exact"/>
        <w:rPr>
          <w:kern w:val="2"/>
        </w:rPr>
      </w:pPr>
    </w:p>
    <w:p>
      <w:pPr>
        <w:pStyle w:val="20"/>
        <w:spacing w:line="440" w:lineRule="exact"/>
        <w:rPr>
          <w:kern w:val="2"/>
          <w:u w:val="single"/>
        </w:rPr>
      </w:pPr>
      <w:r>
        <w:rPr>
          <w:rFonts w:hint="eastAsia"/>
          <w:kern w:val="2"/>
        </w:rPr>
        <w:t>致:呼和浩特市燃气热力有限公司</w:t>
      </w:r>
    </w:p>
    <w:p>
      <w:pPr>
        <w:pStyle w:val="20"/>
        <w:spacing w:line="440" w:lineRule="exact"/>
        <w:ind w:firstLine="480" w:firstLineChars="200"/>
        <w:rPr>
          <w:kern w:val="2"/>
        </w:rPr>
      </w:pPr>
      <w:r>
        <w:rPr>
          <w:rFonts w:hint="eastAsia"/>
          <w:kern w:val="2"/>
        </w:rPr>
        <w:t>我公司郑重承诺如下：</w:t>
      </w:r>
    </w:p>
    <w:p>
      <w:pPr>
        <w:pStyle w:val="20"/>
        <w:spacing w:line="440" w:lineRule="exact"/>
        <w:ind w:firstLine="480" w:firstLineChars="200"/>
        <w:rPr>
          <w:kern w:val="2"/>
        </w:rPr>
      </w:pPr>
      <w:r>
        <w:rPr>
          <w:rFonts w:hint="eastAsia"/>
          <w:kern w:val="2"/>
        </w:rPr>
        <w:t>一、不组织、不参与任何串通投标的行为，不以暴力、威胁、利诱等手段强迫他人参与或者退出投标；</w:t>
      </w:r>
    </w:p>
    <w:p>
      <w:pPr>
        <w:pStyle w:val="20"/>
        <w:spacing w:line="440" w:lineRule="exact"/>
        <w:ind w:firstLine="480" w:firstLineChars="200"/>
        <w:rPr>
          <w:kern w:val="2"/>
        </w:rPr>
      </w:pPr>
      <w:r>
        <w:rPr>
          <w:rFonts w:hint="eastAsia"/>
          <w:kern w:val="2"/>
        </w:rPr>
        <w:t>二、不以出借或挂靠资质进行投标，不组织、不参与类似违法违规行为；</w:t>
      </w:r>
    </w:p>
    <w:p>
      <w:pPr>
        <w:pStyle w:val="20"/>
        <w:spacing w:line="440" w:lineRule="exact"/>
        <w:ind w:firstLine="480" w:firstLineChars="200"/>
        <w:rPr>
          <w:kern w:val="2"/>
        </w:rPr>
      </w:pPr>
      <w:r>
        <w:rPr>
          <w:rFonts w:hint="eastAsia"/>
          <w:kern w:val="2"/>
        </w:rPr>
        <w:t>三、不以伪造资质证书、证件、提供虚假材料方式进行恶意投标，不以向招标人敲诈勒索、行贿等违法手段谋取中标；</w:t>
      </w:r>
    </w:p>
    <w:p>
      <w:pPr>
        <w:pStyle w:val="20"/>
        <w:spacing w:line="440" w:lineRule="exact"/>
        <w:ind w:firstLine="480" w:firstLineChars="200"/>
        <w:rPr>
          <w:kern w:val="2"/>
        </w:rPr>
      </w:pPr>
      <w:r>
        <w:rPr>
          <w:rFonts w:hint="eastAsia"/>
          <w:kern w:val="2"/>
        </w:rPr>
        <w:t>四、不非法获取评标专家抽取名单，以威胁评标委员会成员或向其行贿的手段谋取中标；</w:t>
      </w:r>
    </w:p>
    <w:p>
      <w:pPr>
        <w:pStyle w:val="20"/>
        <w:spacing w:line="440" w:lineRule="exact"/>
        <w:ind w:firstLine="480" w:firstLineChars="200"/>
        <w:rPr>
          <w:kern w:val="2"/>
        </w:rPr>
      </w:pPr>
      <w:r>
        <w:rPr>
          <w:rFonts w:hint="eastAsia"/>
          <w:kern w:val="2"/>
        </w:rPr>
        <w:t>五、不捏造事实、伪造材料或者以非法手段取得证明材料进行投诉，以投诉、举报相威胁获取不正当利益；</w:t>
      </w:r>
    </w:p>
    <w:p>
      <w:pPr>
        <w:pStyle w:val="20"/>
        <w:spacing w:line="440" w:lineRule="exact"/>
        <w:ind w:firstLine="480" w:firstLineChars="200"/>
        <w:rPr>
          <w:kern w:val="2"/>
        </w:rPr>
      </w:pPr>
      <w:r>
        <w:rPr>
          <w:rFonts w:hint="eastAsia"/>
          <w:kern w:val="2"/>
        </w:rPr>
        <w:t>六、不将成交项目转让给他人或肢解后分别转让给他人，将项目的部分主体、关键性工作分包给他人；</w:t>
      </w:r>
    </w:p>
    <w:p>
      <w:pPr>
        <w:pStyle w:val="20"/>
        <w:spacing w:line="440" w:lineRule="exact"/>
        <w:ind w:firstLine="480" w:firstLineChars="200"/>
        <w:rPr>
          <w:kern w:val="2"/>
        </w:rPr>
      </w:pPr>
      <w:r>
        <w:rPr>
          <w:rFonts w:hint="eastAsia"/>
          <w:kern w:val="2"/>
        </w:rPr>
        <w:t>七、积极主动接受或者配合监督部门依法进行相关监督执法。</w:t>
      </w:r>
    </w:p>
    <w:p>
      <w:pPr>
        <w:pStyle w:val="20"/>
        <w:spacing w:line="440" w:lineRule="exact"/>
        <w:ind w:firstLine="480" w:firstLineChars="200"/>
        <w:rPr>
          <w:kern w:val="2"/>
        </w:rPr>
      </w:pPr>
      <w:r>
        <w:rPr>
          <w:rFonts w:hint="eastAsia"/>
          <w:kern w:val="2"/>
        </w:rPr>
        <w:t>我公司对以上承诺内容的真实性和履约性负责，如有违诺，将自愿接受行政主管部门对此作出的行政处罚，并且无条件承担由此带来的一切后果和责任。</w:t>
      </w:r>
    </w:p>
    <w:p>
      <w:pPr>
        <w:pStyle w:val="20"/>
        <w:spacing w:line="440" w:lineRule="exact"/>
        <w:ind w:firstLine="480" w:firstLineChars="200"/>
        <w:rPr>
          <w:kern w:val="2"/>
        </w:rPr>
      </w:pPr>
      <w:r>
        <w:rPr>
          <w:rFonts w:hint="eastAsia"/>
          <w:kern w:val="2"/>
        </w:rPr>
        <w:t>特此承诺!</w:t>
      </w:r>
    </w:p>
    <w:p>
      <w:pPr>
        <w:pStyle w:val="20"/>
        <w:spacing w:line="440" w:lineRule="exact"/>
        <w:rPr>
          <w:kern w:val="2"/>
        </w:rPr>
      </w:pPr>
    </w:p>
    <w:p>
      <w:pPr>
        <w:pStyle w:val="20"/>
        <w:spacing w:line="440" w:lineRule="exact"/>
        <w:ind w:firstLine="4320" w:firstLineChars="1800"/>
        <w:rPr>
          <w:kern w:val="2"/>
        </w:rPr>
      </w:pPr>
      <w:r>
        <w:rPr>
          <w:rFonts w:hint="eastAsia"/>
          <w:kern w:val="2"/>
        </w:rPr>
        <w:t>参询人（盖章）：XXXX公司</w:t>
      </w:r>
    </w:p>
    <w:p>
      <w:pPr>
        <w:pStyle w:val="20"/>
        <w:spacing w:line="440" w:lineRule="exact"/>
        <w:ind w:firstLine="3840" w:firstLineChars="1600"/>
        <w:rPr>
          <w:kern w:val="2"/>
        </w:rPr>
      </w:pPr>
      <w:r>
        <w:rPr>
          <w:rFonts w:hint="eastAsia"/>
          <w:kern w:val="2"/>
        </w:rPr>
        <w:t>委托代理人（签字）：</w:t>
      </w:r>
      <w:r>
        <w:rPr>
          <w:kern w:val="2"/>
        </w:rPr>
        <w:t xml:space="preserve"> </w:t>
      </w:r>
    </w:p>
    <w:p>
      <w:pPr>
        <w:ind w:firstLine="5040" w:firstLineChars="2100"/>
        <w:rPr>
          <w:color w:val="auto"/>
          <w:kern w:val="2"/>
          <w:sz w:val="24"/>
          <w:szCs w:val="24"/>
        </w:rPr>
      </w:pPr>
      <w:r>
        <w:rPr>
          <w:rFonts w:hint="eastAsia"/>
          <w:color w:val="auto"/>
          <w:kern w:val="2"/>
          <w:sz w:val="24"/>
          <w:szCs w:val="24"/>
        </w:rPr>
        <w:t>日期：XXXX 年XX 月XX 日</w:t>
      </w:r>
    </w:p>
    <w:p>
      <w:pPr>
        <w:rPr>
          <w:color w:val="auto"/>
          <w:kern w:val="2"/>
        </w:rPr>
      </w:pPr>
    </w:p>
    <w:p>
      <w:pPr>
        <w:rPr>
          <w:color w:val="auto"/>
          <w:kern w:val="2"/>
        </w:rPr>
      </w:pPr>
    </w:p>
    <w:p>
      <w:pPr>
        <w:rPr>
          <w:rFonts w:hAnsi="宋体"/>
          <w:color w:val="auto"/>
          <w:sz w:val="36"/>
        </w:rPr>
      </w:pPr>
    </w:p>
    <w:p>
      <w:pPr>
        <w:rPr>
          <w:rFonts w:hAnsi="宋体"/>
          <w:color w:val="auto"/>
          <w:sz w:val="36"/>
        </w:rPr>
      </w:pPr>
    </w:p>
    <w:p>
      <w:pPr>
        <w:jc w:val="center"/>
        <w:rPr>
          <w:rFonts w:hAnsi="宋体"/>
          <w:color w:val="auto"/>
          <w:sz w:val="36"/>
        </w:rPr>
      </w:pPr>
    </w:p>
    <w:p>
      <w:pPr>
        <w:jc w:val="left"/>
        <w:rPr>
          <w:rFonts w:hAnsi="宋体"/>
          <w:color w:val="auto"/>
          <w:sz w:val="36"/>
        </w:rPr>
      </w:pPr>
      <w:r>
        <w:rPr>
          <w:rFonts w:hint="eastAsia"/>
          <w:b/>
          <w:kern w:val="2"/>
          <w:sz w:val="30"/>
          <w:szCs w:val="30"/>
        </w:rPr>
        <w:t>附件</w:t>
      </w:r>
      <w:r>
        <w:rPr>
          <w:b/>
          <w:kern w:val="2"/>
          <w:sz w:val="30"/>
          <w:szCs w:val="30"/>
        </w:rPr>
        <w:t>11</w:t>
      </w:r>
      <w:r>
        <w:rPr>
          <w:rFonts w:hint="eastAsia"/>
          <w:b/>
          <w:kern w:val="2"/>
          <w:sz w:val="30"/>
          <w:szCs w:val="30"/>
        </w:rPr>
        <w:t>：</w:t>
      </w:r>
    </w:p>
    <w:p>
      <w:pPr>
        <w:jc w:val="center"/>
        <w:rPr>
          <w:rFonts w:ascii="宋体" w:hAnsi="宋体"/>
          <w:b/>
          <w:sz w:val="32"/>
          <w:szCs w:val="32"/>
        </w:rPr>
      </w:pPr>
      <w:r>
        <w:rPr>
          <w:rFonts w:hint="eastAsia" w:ascii="宋体" w:hAnsi="宋体"/>
          <w:b/>
          <w:sz w:val="32"/>
          <w:szCs w:val="32"/>
        </w:rPr>
        <w:t>其他辅助材料</w:t>
      </w:r>
    </w:p>
    <w:p>
      <w:pPr>
        <w:rPr>
          <w:color w:val="auto"/>
          <w:kern w:val="2"/>
        </w:rPr>
      </w:pPr>
    </w:p>
    <w:sectPr>
      <w:headerReference r:id="rId7" w:type="default"/>
      <w:footerReference r:id="rId8" w:type="default"/>
      <w:pgSz w:w="11906" w:h="16838"/>
      <w:pgMar w:top="1361" w:right="1797" w:bottom="1440" w:left="1797" w:header="851" w:footer="992" w:gutter="0"/>
      <w:pgNumType w:fmt="decimal" w:start="1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555B4C"/>
    <w:rsid w:val="08A20729"/>
    <w:rsid w:val="08BD1113"/>
    <w:rsid w:val="08E312FF"/>
    <w:rsid w:val="09150170"/>
    <w:rsid w:val="091D2A14"/>
    <w:rsid w:val="097E1CE9"/>
    <w:rsid w:val="09A53A78"/>
    <w:rsid w:val="09B61ECD"/>
    <w:rsid w:val="0A8A6C68"/>
    <w:rsid w:val="0AA50198"/>
    <w:rsid w:val="0AA753D3"/>
    <w:rsid w:val="0BA8498A"/>
    <w:rsid w:val="0BB63677"/>
    <w:rsid w:val="0BCE391C"/>
    <w:rsid w:val="0C2863EA"/>
    <w:rsid w:val="0C35667E"/>
    <w:rsid w:val="0CA553C6"/>
    <w:rsid w:val="0CD22C80"/>
    <w:rsid w:val="0D266E06"/>
    <w:rsid w:val="0EB96D4E"/>
    <w:rsid w:val="0ECE3726"/>
    <w:rsid w:val="0F9A62F0"/>
    <w:rsid w:val="10071967"/>
    <w:rsid w:val="10232765"/>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F1C0454"/>
    <w:rsid w:val="1FEF23FD"/>
    <w:rsid w:val="2033453F"/>
    <w:rsid w:val="228E73D3"/>
    <w:rsid w:val="23647F36"/>
    <w:rsid w:val="23D13217"/>
    <w:rsid w:val="24785098"/>
    <w:rsid w:val="24AB341C"/>
    <w:rsid w:val="25B14039"/>
    <w:rsid w:val="26892926"/>
    <w:rsid w:val="276C393D"/>
    <w:rsid w:val="277077B0"/>
    <w:rsid w:val="27F12B25"/>
    <w:rsid w:val="28015CAE"/>
    <w:rsid w:val="28872880"/>
    <w:rsid w:val="2898723F"/>
    <w:rsid w:val="28F87BF9"/>
    <w:rsid w:val="2900191F"/>
    <w:rsid w:val="29E031D8"/>
    <w:rsid w:val="29F92EEA"/>
    <w:rsid w:val="2B2B24A2"/>
    <w:rsid w:val="2B535744"/>
    <w:rsid w:val="2C064B03"/>
    <w:rsid w:val="2D935150"/>
    <w:rsid w:val="2DFB6B39"/>
    <w:rsid w:val="2E7844B3"/>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6F1489"/>
    <w:rsid w:val="3C844C69"/>
    <w:rsid w:val="3C9417C3"/>
    <w:rsid w:val="3CB01B04"/>
    <w:rsid w:val="3CE97C05"/>
    <w:rsid w:val="3D1F614C"/>
    <w:rsid w:val="3D6A2697"/>
    <w:rsid w:val="3D6C464B"/>
    <w:rsid w:val="3DBF2688"/>
    <w:rsid w:val="3F296381"/>
    <w:rsid w:val="3FB7308F"/>
    <w:rsid w:val="3FC34289"/>
    <w:rsid w:val="40B45B4E"/>
    <w:rsid w:val="41EA3C2D"/>
    <w:rsid w:val="421C2A0E"/>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C051419"/>
    <w:rsid w:val="7CF03C49"/>
    <w:rsid w:val="7D466672"/>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17</Pages>
  <Words>3234</Words>
  <Characters>3702</Characters>
  <Lines>291</Lines>
  <Paragraphs>82</Paragraphs>
  <TotalTime>1</TotalTime>
  <ScaleCrop>false</ScaleCrop>
  <LinksUpToDate>false</LinksUpToDate>
  <CharactersWithSpaces>4207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2021-07-12T09:07:00Z</cp:lastPrinted>
  <dcterms:modified xsi:type="dcterms:W3CDTF">2022-06-14T08:52:29Z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0ECE436609864AEBA8ED8CD768623C16</vt:lpwstr>
  </property>
</Properties>
</file>